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91AFA" w14:textId="1F8437DF" w:rsidR="00ED13EA" w:rsidRDefault="00F51D87" w:rsidP="00ED13EA">
      <w:bookmarkStart w:id="0" w:name="_GoBack"/>
      <w:bookmarkEnd w:id="0"/>
      <w:r>
        <w:rPr>
          <w:noProof/>
          <w:lang w:val="en-US"/>
        </w:rPr>
        <w:drawing>
          <wp:anchor distT="0" distB="0" distL="114300" distR="114300" simplePos="0" relativeHeight="251660288" behindDoc="1" locked="0" layoutInCell="0" allowOverlap="1" wp14:anchorId="24EE95CE" wp14:editId="0FB7F6D0">
            <wp:simplePos x="0" y="0"/>
            <wp:positionH relativeFrom="page">
              <wp:posOffset>0</wp:posOffset>
            </wp:positionH>
            <wp:positionV relativeFrom="page">
              <wp:posOffset>0</wp:posOffset>
            </wp:positionV>
            <wp:extent cx="7772400" cy="1599565"/>
            <wp:effectExtent l="0" t="0" r="0" b="635"/>
            <wp:wrapNone/>
            <wp:docPr id="140" name="תמונה 140" descr="Partner_Solution_Case_Study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artner_Solution_Case_Study_v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5995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216" behindDoc="0" locked="0" layoutInCell="1" allowOverlap="1" wp14:anchorId="6FF5B675" wp14:editId="1DBA8D7E">
                <wp:simplePos x="0" y="0"/>
                <wp:positionH relativeFrom="page">
                  <wp:posOffset>2714625</wp:posOffset>
                </wp:positionH>
                <wp:positionV relativeFrom="page">
                  <wp:posOffset>2854325</wp:posOffset>
                </wp:positionV>
                <wp:extent cx="0" cy="5868035"/>
                <wp:effectExtent l="0" t="0" r="0" b="0"/>
                <wp:wrapNone/>
                <wp:docPr id="7"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6803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66885" id="ThinGreenLine" o:spid="_x0000_s1026" style="position:absolute;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24.75pt" to="213.75pt,6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" strokecolor="#a0a0a0">
                <w10:wrap anchorx="page" anchory="page"/>
              </v:line>
            </w:pict>
          </mc:Fallback>
        </mc:AlternateContent>
      </w:r>
      <w:r>
        <w:rPr>
          <w:noProof/>
          <w:lang w:val="en-US"/>
        </w:rPr>
        <mc:AlternateContent>
          <mc:Choice Requires="wps">
            <w:drawing>
              <wp:anchor distT="0" distB="0" distL="114300" distR="114300" simplePos="0" relativeHeight="251656192" behindDoc="0" locked="1" layoutInCell="1" allowOverlap="1" wp14:anchorId="4065904E" wp14:editId="22ACD5A7">
                <wp:simplePos x="0" y="0"/>
                <wp:positionH relativeFrom="page">
                  <wp:posOffset>540385</wp:posOffset>
                </wp:positionH>
                <wp:positionV relativeFrom="page">
                  <wp:posOffset>8252460</wp:posOffset>
                </wp:positionV>
                <wp:extent cx="2016125" cy="468630"/>
                <wp:effectExtent l="0" t="0" r="0" b="0"/>
                <wp:wrapNone/>
                <wp:docPr id="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730FC" w14:textId="77777777" w:rsidR="00453ABD" w:rsidRDefault="00453ABD" w:rsidP="004D0A95">
                            <w:pPr>
                              <w:pStyle w:val="Bodycopy"/>
                            </w:pPr>
                            <w:r w:rsidRPr="00964ABE">
                              <w:t>For more information about other Microsoft customer successes, please visit:</w:t>
                            </w:r>
                          </w:p>
                          <w:p w14:paraId="0D4EF88F" w14:textId="4E909901" w:rsidR="00453ABD" w:rsidRDefault="00900D69" w:rsidP="004D0A95">
                            <w:pPr>
                              <w:pStyle w:val="Bodycopy"/>
                            </w:pPr>
                            <w:hyperlink r:id="rId11" w:history="1">
                              <w:r w:rsidR="000A04A8">
                                <w:rPr>
                                  <w:rStyle w:val="Hyperlink"/>
                                </w:rPr>
                                <w:t>customers.microsoft.com</w:t>
                              </w:r>
                            </w:hyperlink>
                          </w:p>
                          <w:p w14:paraId="29A24497" w14:textId="77777777" w:rsidR="00453ABD" w:rsidRDefault="00453ABD" w:rsidP="004D0A95">
                            <w:pPr>
                              <w:pStyle w:val="Bodycopy"/>
                            </w:pPr>
                          </w:p>
                          <w:p w14:paraId="512E2900" w14:textId="77777777" w:rsidR="00453ABD" w:rsidRDefault="00453ABD" w:rsidP="00385D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5904E" id="_x0000_t202" coordsize="21600,21600" o:spt="202" path="m,l,21600r21600,l21600,xe">
                <v:stroke joinstyle="miter"/>
                <v:path gradientshapeok="t" o:connecttype="rect"/>
              </v:shapetype>
              <v:shape id="Text Box 137" o:spid="_x0000_s1026" type="#_x0000_t202" style="position:absolute;margin-left:42.55pt;margin-top:649.8pt;width:158.75pt;height:3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" stroked="f">
                <v:textbox inset="0,0,0,0">
                  <w:txbxContent>
                    <w:p w14:paraId="31E730FC" w14:textId="77777777" w:rsidR="00453ABD" w:rsidRDefault="00453ABD" w:rsidP="004D0A95">
                      <w:pPr>
                        <w:pStyle w:val="Bodycopy"/>
                      </w:pPr>
                      <w:r w:rsidRPr="00964ABE">
                        <w:t>For more information about other Microsoft customer successes, please visit:</w:t>
                      </w:r>
                    </w:p>
                    <w:p w14:paraId="0D4EF88F" w14:textId="4E909901" w:rsidR="00453ABD" w:rsidRDefault="009A6A89" w:rsidP="004D0A95">
                      <w:pPr>
                        <w:pStyle w:val="Bodycopy"/>
                      </w:pPr>
                      <w:hyperlink r:id="rId12" w:history="1">
                        <w:r w:rsidR="000A04A8">
                          <w:rPr>
                            <w:rStyle w:val="Hyperlink"/>
                          </w:rPr>
                          <w:t>customers.microsoft.com</w:t>
                        </w:r>
                      </w:hyperlink>
                    </w:p>
                    <w:p w14:paraId="29A24497" w14:textId="77777777" w:rsidR="00453ABD" w:rsidRDefault="00453ABD" w:rsidP="004D0A95">
                      <w:pPr>
                        <w:pStyle w:val="Bodycopy"/>
                      </w:pPr>
                    </w:p>
                    <w:p w14:paraId="512E2900" w14:textId="77777777" w:rsidR="00453ABD" w:rsidRDefault="00453ABD" w:rsidP="00385DBE"/>
                  </w:txbxContent>
                </v:textbox>
                <w10:wrap anchorx="page" anchory="page"/>
                <w10:anchorlock/>
              </v:shape>
            </w:pict>
          </mc:Fallback>
        </mc:AlternateContent>
      </w:r>
      <w:r>
        <w:rPr>
          <w:noProof/>
          <w:lang w:val="en-US"/>
        </w:rPr>
        <mc:AlternateContent>
          <mc:Choice Requires="wps">
            <w:drawing>
              <wp:anchor distT="0" distB="0" distL="114300" distR="114300" simplePos="0" relativeHeight="251655168" behindDoc="0" locked="1" layoutInCell="1" allowOverlap="1" wp14:anchorId="135DC619" wp14:editId="0C5D8BC0">
                <wp:simplePos x="0" y="0"/>
                <wp:positionH relativeFrom="page">
                  <wp:posOffset>540385</wp:posOffset>
                </wp:positionH>
                <wp:positionV relativeFrom="page">
                  <wp:posOffset>3040380</wp:posOffset>
                </wp:positionV>
                <wp:extent cx="1979930" cy="5139690"/>
                <wp:effectExtent l="0" t="0" r="0" b="0"/>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513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730F1" w14:textId="77777777" w:rsidR="00453ABD" w:rsidRDefault="00B04434" w:rsidP="008C0428">
                            <w:pPr>
                              <w:pStyle w:val="Bodycopy"/>
                            </w:pPr>
                            <w:r>
                              <w:rPr>
                                <w:b/>
                              </w:rPr>
                              <w:t>Partner</w:t>
                            </w:r>
                            <w:r w:rsidR="00453ABD">
                              <w:rPr>
                                <w:b/>
                              </w:rPr>
                              <w:t>:</w:t>
                            </w:r>
                            <w:r w:rsidR="00453ABD">
                              <w:t xml:space="preserve"> </w:t>
                            </w:r>
                            <w:r>
                              <w:t>Triple C Cloud Computing</w:t>
                            </w:r>
                          </w:p>
                          <w:p w14:paraId="5A9D65BD" w14:textId="77777777" w:rsidR="00453ABD" w:rsidRDefault="00453ABD" w:rsidP="008C0428">
                            <w:pPr>
                              <w:pStyle w:val="Bodycopy"/>
                            </w:pPr>
                            <w:r>
                              <w:rPr>
                                <w:b/>
                              </w:rPr>
                              <w:t>Website:</w:t>
                            </w:r>
                            <w:r w:rsidRPr="007B198F">
                              <w:t xml:space="preserve"> </w:t>
                            </w:r>
                            <w:hyperlink r:id="rId13" w:history="1">
                              <w:r w:rsidR="00B04434">
                                <w:rPr>
                                  <w:rStyle w:val="Hyperlink"/>
                                </w:rPr>
                                <w:t>www.ccc.co.il</w:t>
                              </w:r>
                            </w:hyperlink>
                          </w:p>
                          <w:p w14:paraId="6354FBD8" w14:textId="77777777" w:rsidR="00453ABD" w:rsidRDefault="00B04434" w:rsidP="008C0428">
                            <w:pPr>
                              <w:pStyle w:val="Bodycopy"/>
                            </w:pPr>
                            <w:r>
                              <w:rPr>
                                <w:b/>
                              </w:rPr>
                              <w:t>Partner</w:t>
                            </w:r>
                            <w:r w:rsidR="00453ABD">
                              <w:rPr>
                                <w:b/>
                              </w:rPr>
                              <w:t xml:space="preserve"> Size:</w:t>
                            </w:r>
                            <w:r w:rsidR="00453ABD" w:rsidRPr="007B198F">
                              <w:t xml:space="preserve"> </w:t>
                            </w:r>
                            <w:r>
                              <w:t>100 employees</w:t>
                            </w:r>
                          </w:p>
                          <w:p w14:paraId="4E4E74CB" w14:textId="77777777" w:rsidR="00453ABD" w:rsidRDefault="00453ABD" w:rsidP="008C0428">
                            <w:pPr>
                              <w:pStyle w:val="Bodycopy"/>
                            </w:pPr>
                            <w:r>
                              <w:rPr>
                                <w:b/>
                              </w:rPr>
                              <w:t>Country or Region:</w:t>
                            </w:r>
                            <w:r>
                              <w:t xml:space="preserve"> </w:t>
                            </w:r>
                            <w:r w:rsidR="00B04434">
                              <w:t>Israel</w:t>
                            </w:r>
                          </w:p>
                          <w:p w14:paraId="32E37C18" w14:textId="77777777" w:rsidR="00453ABD" w:rsidRDefault="00453ABD" w:rsidP="008C0428">
                            <w:pPr>
                              <w:pStyle w:val="Bodycopy"/>
                            </w:pPr>
                            <w:r>
                              <w:rPr>
                                <w:b/>
                              </w:rPr>
                              <w:t>Industry:</w:t>
                            </w:r>
                            <w:r>
                              <w:t xml:space="preserve"> </w:t>
                            </w:r>
                            <w:r w:rsidR="00B04434">
                              <w:t>Hosting</w:t>
                            </w:r>
                          </w:p>
                          <w:p w14:paraId="5C1C7138" w14:textId="77777777" w:rsidR="00453ABD" w:rsidRDefault="00B04434" w:rsidP="008C0428">
                            <w:pPr>
                              <w:pStyle w:val="Bodycopy"/>
                            </w:pPr>
                            <w:r>
                              <w:rPr>
                                <w:b/>
                              </w:rPr>
                              <w:t xml:space="preserve">ISV </w:t>
                            </w:r>
                            <w:r w:rsidR="00453ABD">
                              <w:rPr>
                                <w:b/>
                              </w:rPr>
                              <w:t>Partner:</w:t>
                            </w:r>
                            <w:r w:rsidR="00453ABD">
                              <w:t xml:space="preserve"> </w:t>
                            </w:r>
                            <w:r>
                              <w:t>Parallels</w:t>
                            </w:r>
                          </w:p>
                          <w:p w14:paraId="4A305CA4" w14:textId="1153338B" w:rsidR="00453ABD" w:rsidRDefault="00453ABD" w:rsidP="006B18EC">
                            <w:pPr>
                              <w:pStyle w:val="Bodycopy"/>
                            </w:pPr>
                            <w:r>
                              <w:rPr>
                                <w:b/>
                              </w:rPr>
                              <w:t>Website:</w:t>
                            </w:r>
                            <w:r>
                              <w:t xml:space="preserve"> </w:t>
                            </w:r>
                            <w:hyperlink r:id="rId14" w:history="1">
                              <w:r w:rsidR="008C5D2B" w:rsidRPr="008C5D2B">
                                <w:rPr>
                                  <w:rStyle w:val="Hyperlink"/>
                                </w:rPr>
                                <w:t>www.parallels.com/sp</w:t>
                              </w:r>
                            </w:hyperlink>
                          </w:p>
                          <w:p w14:paraId="3C5EDD9D" w14:textId="77777777" w:rsidR="00453ABD" w:rsidRDefault="00453ABD" w:rsidP="008C0428">
                            <w:pPr>
                              <w:pStyle w:val="Bodycopy"/>
                            </w:pPr>
                          </w:p>
                          <w:p w14:paraId="1E68A84E" w14:textId="77777777" w:rsidR="00453ABD" w:rsidRDefault="00B04434" w:rsidP="008C0428">
                            <w:pPr>
                              <w:pStyle w:val="Bodycopyheading"/>
                            </w:pPr>
                            <w:r>
                              <w:t>Partner</w:t>
                            </w:r>
                            <w:r w:rsidR="00453ABD">
                              <w:t xml:space="preserve"> Profile</w:t>
                            </w:r>
                          </w:p>
                          <w:p w14:paraId="300D6AC4" w14:textId="77777777" w:rsidR="00453ABD" w:rsidRDefault="00B04434" w:rsidP="008C0428">
                            <w:pPr>
                              <w:pStyle w:val="Bodycopy"/>
                            </w:pPr>
                            <w:r>
                              <w:t>Based in Petah Tikva, Israel, Triple C Cloud Computing is an Internet service provider that offers Internet, cloud computing, hosting, and disaster recovery services to businesses and individuals.</w:t>
                            </w:r>
                          </w:p>
                          <w:p w14:paraId="0DC59E0C" w14:textId="77777777" w:rsidR="00453ABD" w:rsidRDefault="00453ABD" w:rsidP="00964ABE">
                            <w:pPr>
                              <w:pStyle w:val="Bullet"/>
                              <w:numPr>
                                <w:ilvl w:val="0"/>
                                <w:numId w:val="0"/>
                              </w:numPr>
                            </w:pPr>
                          </w:p>
                          <w:p w14:paraId="714CF8B7" w14:textId="77777777" w:rsidR="00B04434" w:rsidRDefault="00B04434" w:rsidP="00B04434">
                            <w:pPr>
                              <w:pStyle w:val="Bodycopyheading"/>
                            </w:pPr>
                            <w:r>
                              <w:t>Software and Services</w:t>
                            </w:r>
                          </w:p>
                          <w:p w14:paraId="30EE73D3" w14:textId="77777777" w:rsidR="00B04434" w:rsidRDefault="00B04434" w:rsidP="00B04434">
                            <w:pPr>
                              <w:pStyle w:val="Bullet"/>
                            </w:pPr>
                            <w:r>
                              <w:t>Microsoft Azure</w:t>
                            </w:r>
                          </w:p>
                          <w:p w14:paraId="46DE3C7F" w14:textId="77777777" w:rsidR="00B04434" w:rsidRDefault="00B04434" w:rsidP="00B04434">
                            <w:pPr>
                              <w:pStyle w:val="BulletLevel2"/>
                            </w:pPr>
                            <w:r>
                              <w:t>Microsoft Azure Virtual Machines</w:t>
                            </w:r>
                          </w:p>
                          <w:p w14:paraId="56C39B9E" w14:textId="77777777" w:rsidR="00B04434" w:rsidRDefault="00B04434" w:rsidP="00B04434">
                            <w:pPr>
                              <w:pStyle w:val="BulletLevel2"/>
                            </w:pPr>
                            <w:r>
                              <w:t>Microsoft Azure Virtual Networks</w:t>
                            </w:r>
                          </w:p>
                          <w:p w14:paraId="2935E12E" w14:textId="77777777" w:rsidR="00B04434" w:rsidRDefault="00B04434" w:rsidP="00B04434">
                            <w:pPr>
                              <w:pStyle w:val="BulletLevel2"/>
                            </w:pPr>
                            <w:r>
                              <w:t>Microsoft Azure Web Sites</w:t>
                            </w:r>
                          </w:p>
                          <w:p w14:paraId="130C60F4" w14:textId="77777777" w:rsidR="00B04434" w:rsidRDefault="00B04434" w:rsidP="00B04434">
                            <w:pPr>
                              <w:pStyle w:val="Bullet"/>
                            </w:pPr>
                            <w:r>
                              <w:t>Microsoft Server Product Portfolio</w:t>
                            </w:r>
                          </w:p>
                          <w:p w14:paraId="5CF02FCE" w14:textId="77777777" w:rsidR="00B04434" w:rsidRDefault="00B04434" w:rsidP="00B04434">
                            <w:pPr>
                              <w:pStyle w:val="BulletLevel2"/>
                            </w:pPr>
                            <w:r>
                              <w:t>Windows Server 2012 R2 Datacenter</w:t>
                            </w:r>
                          </w:p>
                          <w:p w14:paraId="0566D066" w14:textId="77777777" w:rsidR="00B04434" w:rsidRDefault="00B04434" w:rsidP="00B04434">
                            <w:pPr>
                              <w:pStyle w:val="BulletLevel2"/>
                            </w:pPr>
                            <w:r>
                              <w:t>Microsoft System Center 2012 R2</w:t>
                            </w:r>
                          </w:p>
                          <w:p w14:paraId="5455955F" w14:textId="77777777" w:rsidR="00B04434" w:rsidRDefault="00B04434" w:rsidP="00B04434">
                            <w:pPr>
                              <w:pStyle w:val="Bullet"/>
                            </w:pPr>
                            <w:r>
                              <w:t>Technologies</w:t>
                            </w:r>
                          </w:p>
                          <w:p w14:paraId="72503FD1" w14:textId="77777777" w:rsidR="00B04434" w:rsidRDefault="00B04434" w:rsidP="00B04434">
                            <w:pPr>
                              <w:pStyle w:val="BulletLevel2"/>
                            </w:pPr>
                            <w:r>
                              <w:t>Hyper-V</w:t>
                            </w:r>
                          </w:p>
                          <w:p w14:paraId="0BAD1AC2" w14:textId="77777777" w:rsidR="00B04434" w:rsidRDefault="00B04434" w:rsidP="00B04434">
                            <w:pPr>
                              <w:pStyle w:val="BulletLevel2"/>
                            </w:pPr>
                            <w:r>
                              <w:t>Windows Azure Pack</w:t>
                            </w:r>
                          </w:p>
                          <w:p w14:paraId="0AE83243" w14:textId="00D712EF" w:rsidR="00B04434" w:rsidRDefault="008C5D2B" w:rsidP="008C5D2B">
                            <w:pPr>
                              <w:pStyle w:val="Bullet"/>
                            </w:pPr>
                            <w:r>
                              <w:t>Services</w:t>
                            </w:r>
                          </w:p>
                          <w:p w14:paraId="75BA22D4" w14:textId="0E7771A6" w:rsidR="008C5D2B" w:rsidRDefault="008C5D2B" w:rsidP="008C5D2B">
                            <w:pPr>
                              <w:pStyle w:val="BulletLevel2"/>
                            </w:pPr>
                            <w:r>
                              <w:t>Microsoft Cloud Platform Suite</w:t>
                            </w:r>
                          </w:p>
                          <w:p w14:paraId="55FE0E4D" w14:textId="77777777" w:rsidR="008C5D2B" w:rsidRDefault="008C5D2B" w:rsidP="00B04434">
                            <w:pPr>
                              <w:pStyle w:val="Bodycopy"/>
                            </w:pPr>
                          </w:p>
                          <w:p w14:paraId="08DCE725" w14:textId="77777777" w:rsidR="00B04434" w:rsidRDefault="00B04434" w:rsidP="00B04434">
                            <w:pPr>
                              <w:pStyle w:val="Bodycopyheading"/>
                            </w:pPr>
                            <w:r>
                              <w:t>Hardware</w:t>
                            </w:r>
                          </w:p>
                          <w:p w14:paraId="1D9C2FC4" w14:textId="77777777" w:rsidR="00B04434" w:rsidRDefault="00B04434" w:rsidP="00B04434">
                            <w:pPr>
                              <w:pStyle w:val="Bullet"/>
                            </w:pPr>
                            <w:r>
                              <w:t>HP ProLiant DL360 servers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C619" id="Text Box 133" o:spid="_x0000_s1027" type="#_x0000_t202" style="position:absolute;margin-left:42.55pt;margin-top:239.4pt;width:155.9pt;height:404.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" stroked="f">
                <v:textbox inset="0,0,0,0">
                  <w:txbxContent>
                    <w:p w14:paraId="3F7730F1" w14:textId="77777777" w:rsidR="00453ABD" w:rsidRDefault="00B04434" w:rsidP="008C0428">
                      <w:pPr>
                        <w:pStyle w:val="Bodycopy"/>
                      </w:pPr>
                      <w:r>
                        <w:rPr>
                          <w:b/>
                        </w:rPr>
                        <w:t>Partner</w:t>
                      </w:r>
                      <w:r w:rsidR="00453ABD">
                        <w:rPr>
                          <w:b/>
                        </w:rPr>
                        <w:t>:</w:t>
                      </w:r>
                      <w:r w:rsidR="00453ABD">
                        <w:t xml:space="preserve"> </w:t>
                      </w:r>
                      <w:r>
                        <w:t>Triple C Cloud Computing</w:t>
                      </w:r>
                    </w:p>
                    <w:p w14:paraId="5A9D65BD" w14:textId="77777777" w:rsidR="00453ABD" w:rsidRDefault="00453ABD" w:rsidP="008C0428">
                      <w:pPr>
                        <w:pStyle w:val="Bodycopy"/>
                      </w:pPr>
                      <w:r>
                        <w:rPr>
                          <w:b/>
                        </w:rPr>
                        <w:t>Website:</w:t>
                      </w:r>
                      <w:r w:rsidRPr="007B198F">
                        <w:t xml:space="preserve"> </w:t>
                      </w:r>
                      <w:hyperlink r:id="rId15" w:history="1">
                        <w:r w:rsidR="00B04434">
                          <w:rPr>
                            <w:rStyle w:val="Hyperlink"/>
                          </w:rPr>
                          <w:t>www.ccc.co.il</w:t>
                        </w:r>
                      </w:hyperlink>
                    </w:p>
                    <w:p w14:paraId="6354FBD8" w14:textId="77777777" w:rsidR="00453ABD" w:rsidRDefault="00B04434" w:rsidP="008C0428">
                      <w:pPr>
                        <w:pStyle w:val="Bodycopy"/>
                      </w:pPr>
                      <w:r>
                        <w:rPr>
                          <w:b/>
                        </w:rPr>
                        <w:t>Partner</w:t>
                      </w:r>
                      <w:r w:rsidR="00453ABD">
                        <w:rPr>
                          <w:b/>
                        </w:rPr>
                        <w:t xml:space="preserve"> Size:</w:t>
                      </w:r>
                      <w:r w:rsidR="00453ABD" w:rsidRPr="007B198F">
                        <w:t xml:space="preserve"> </w:t>
                      </w:r>
                      <w:r>
                        <w:t>100 employees</w:t>
                      </w:r>
                    </w:p>
                    <w:p w14:paraId="4E4E74CB" w14:textId="77777777" w:rsidR="00453ABD" w:rsidRDefault="00453ABD" w:rsidP="008C0428">
                      <w:pPr>
                        <w:pStyle w:val="Bodycopy"/>
                      </w:pPr>
                      <w:r>
                        <w:rPr>
                          <w:b/>
                        </w:rPr>
                        <w:t>Country or Region:</w:t>
                      </w:r>
                      <w:r>
                        <w:t xml:space="preserve"> </w:t>
                      </w:r>
                      <w:r w:rsidR="00B04434">
                        <w:t>Israel</w:t>
                      </w:r>
                    </w:p>
                    <w:p w14:paraId="32E37C18" w14:textId="77777777" w:rsidR="00453ABD" w:rsidRDefault="00453ABD" w:rsidP="008C0428">
                      <w:pPr>
                        <w:pStyle w:val="Bodycopy"/>
                      </w:pPr>
                      <w:r>
                        <w:rPr>
                          <w:b/>
                        </w:rPr>
                        <w:t>Industry:</w:t>
                      </w:r>
                      <w:r>
                        <w:t xml:space="preserve"> </w:t>
                      </w:r>
                      <w:r w:rsidR="00B04434">
                        <w:t>Hosting</w:t>
                      </w:r>
                    </w:p>
                    <w:p w14:paraId="5C1C7138" w14:textId="77777777" w:rsidR="00453ABD" w:rsidRDefault="00B04434" w:rsidP="008C0428">
                      <w:pPr>
                        <w:pStyle w:val="Bodycopy"/>
                      </w:pPr>
                      <w:r>
                        <w:rPr>
                          <w:b/>
                        </w:rPr>
                        <w:t xml:space="preserve">ISV </w:t>
                      </w:r>
                      <w:r w:rsidR="00453ABD">
                        <w:rPr>
                          <w:b/>
                        </w:rPr>
                        <w:t>Partner:</w:t>
                      </w:r>
                      <w:r w:rsidR="00453ABD">
                        <w:t xml:space="preserve"> </w:t>
                      </w:r>
                      <w:r>
                        <w:t>Parallels</w:t>
                      </w:r>
                    </w:p>
                    <w:p w14:paraId="4A305CA4" w14:textId="1153338B" w:rsidR="00453ABD" w:rsidRDefault="00453ABD" w:rsidP="006B18EC">
                      <w:pPr>
                        <w:pStyle w:val="Bodycopy"/>
                      </w:pPr>
                      <w:r>
                        <w:rPr>
                          <w:b/>
                        </w:rPr>
                        <w:t>Website:</w:t>
                      </w:r>
                      <w:r>
                        <w:t xml:space="preserve"> </w:t>
                      </w:r>
                      <w:hyperlink r:id="rId16" w:history="1">
                        <w:r w:rsidR="008C5D2B" w:rsidRPr="008C5D2B">
                          <w:rPr>
                            <w:rStyle w:val="Hyperlink"/>
                          </w:rPr>
                          <w:t>www.parallels.com/sp</w:t>
                        </w:r>
                      </w:hyperlink>
                    </w:p>
                    <w:p w14:paraId="3C5EDD9D" w14:textId="77777777" w:rsidR="00453ABD" w:rsidRDefault="00453ABD" w:rsidP="008C0428">
                      <w:pPr>
                        <w:pStyle w:val="Bodycopy"/>
                      </w:pPr>
                    </w:p>
                    <w:p w14:paraId="1E68A84E" w14:textId="77777777" w:rsidR="00453ABD" w:rsidRDefault="00B04434" w:rsidP="008C0428">
                      <w:pPr>
                        <w:pStyle w:val="Bodycopyheading"/>
                      </w:pPr>
                      <w:r>
                        <w:t>Partner</w:t>
                      </w:r>
                      <w:r w:rsidR="00453ABD">
                        <w:t xml:space="preserve"> Profile</w:t>
                      </w:r>
                    </w:p>
                    <w:p w14:paraId="300D6AC4" w14:textId="77777777" w:rsidR="00453ABD" w:rsidRDefault="00B04434" w:rsidP="008C0428">
                      <w:pPr>
                        <w:pStyle w:val="Bodycopy"/>
                      </w:pPr>
                      <w:r>
                        <w:t>Based in Petah Tikva, Israel, Triple C Cloud Computing is an Internet service provider that offers Internet, cloud computing, hosting, and disaster recovery services to businesses and individuals.</w:t>
                      </w:r>
                    </w:p>
                    <w:p w14:paraId="0DC59E0C" w14:textId="77777777" w:rsidR="00453ABD" w:rsidRDefault="00453ABD" w:rsidP="00964ABE">
                      <w:pPr>
                        <w:pStyle w:val="Bullet"/>
                        <w:numPr>
                          <w:ilvl w:val="0"/>
                          <w:numId w:val="0"/>
                        </w:numPr>
                      </w:pPr>
                    </w:p>
                    <w:p w14:paraId="714CF8B7" w14:textId="77777777" w:rsidR="00B04434" w:rsidRDefault="00B04434" w:rsidP="00B04434">
                      <w:pPr>
                        <w:pStyle w:val="Bodycopyheading"/>
                      </w:pPr>
                      <w:r>
                        <w:t>Software and Services</w:t>
                      </w:r>
                    </w:p>
                    <w:p w14:paraId="30EE73D3" w14:textId="77777777" w:rsidR="00B04434" w:rsidRDefault="00B04434" w:rsidP="00B04434">
                      <w:pPr>
                        <w:pStyle w:val="Bullet"/>
                      </w:pPr>
                      <w:r>
                        <w:t>Microsoft Azure</w:t>
                      </w:r>
                    </w:p>
                    <w:p w14:paraId="46DE3C7F" w14:textId="77777777" w:rsidR="00B04434" w:rsidRDefault="00B04434" w:rsidP="00B04434">
                      <w:pPr>
                        <w:pStyle w:val="BulletLevel2"/>
                      </w:pPr>
                      <w:r>
                        <w:t>Microsoft Azure Virtual Machines</w:t>
                      </w:r>
                    </w:p>
                    <w:p w14:paraId="56C39B9E" w14:textId="77777777" w:rsidR="00B04434" w:rsidRDefault="00B04434" w:rsidP="00B04434">
                      <w:pPr>
                        <w:pStyle w:val="BulletLevel2"/>
                      </w:pPr>
                      <w:r>
                        <w:t>Microsoft Azure Virtual Networks</w:t>
                      </w:r>
                    </w:p>
                    <w:p w14:paraId="2935E12E" w14:textId="77777777" w:rsidR="00B04434" w:rsidRDefault="00B04434" w:rsidP="00B04434">
                      <w:pPr>
                        <w:pStyle w:val="BulletLevel2"/>
                      </w:pPr>
                      <w:r>
                        <w:t>Microsoft Azure Web Sites</w:t>
                      </w:r>
                    </w:p>
                    <w:p w14:paraId="130C60F4" w14:textId="77777777" w:rsidR="00B04434" w:rsidRDefault="00B04434" w:rsidP="00B04434">
                      <w:pPr>
                        <w:pStyle w:val="Bullet"/>
                      </w:pPr>
                      <w:r>
                        <w:t>Microsoft Server Product Portfolio</w:t>
                      </w:r>
                    </w:p>
                    <w:p w14:paraId="5CF02FCE" w14:textId="77777777" w:rsidR="00B04434" w:rsidRDefault="00B04434" w:rsidP="00B04434">
                      <w:pPr>
                        <w:pStyle w:val="BulletLevel2"/>
                      </w:pPr>
                      <w:r>
                        <w:t>Windows Server 2012 R2 Datacenter</w:t>
                      </w:r>
                    </w:p>
                    <w:p w14:paraId="0566D066" w14:textId="77777777" w:rsidR="00B04434" w:rsidRDefault="00B04434" w:rsidP="00B04434">
                      <w:pPr>
                        <w:pStyle w:val="BulletLevel2"/>
                      </w:pPr>
                      <w:r>
                        <w:t>Microsoft System Center 2012 R2</w:t>
                      </w:r>
                    </w:p>
                    <w:p w14:paraId="5455955F" w14:textId="77777777" w:rsidR="00B04434" w:rsidRDefault="00B04434" w:rsidP="00B04434">
                      <w:pPr>
                        <w:pStyle w:val="Bullet"/>
                      </w:pPr>
                      <w:r>
                        <w:t>Technologies</w:t>
                      </w:r>
                    </w:p>
                    <w:p w14:paraId="72503FD1" w14:textId="77777777" w:rsidR="00B04434" w:rsidRDefault="00B04434" w:rsidP="00B04434">
                      <w:pPr>
                        <w:pStyle w:val="BulletLevel2"/>
                      </w:pPr>
                      <w:r>
                        <w:t>Hyper-V</w:t>
                      </w:r>
                    </w:p>
                    <w:p w14:paraId="0BAD1AC2" w14:textId="77777777" w:rsidR="00B04434" w:rsidRDefault="00B04434" w:rsidP="00B04434">
                      <w:pPr>
                        <w:pStyle w:val="BulletLevel2"/>
                      </w:pPr>
                      <w:r>
                        <w:t>Windows Azure Pack</w:t>
                      </w:r>
                    </w:p>
                    <w:p w14:paraId="0AE83243" w14:textId="00D712EF" w:rsidR="00B04434" w:rsidRDefault="008C5D2B" w:rsidP="008C5D2B">
                      <w:pPr>
                        <w:pStyle w:val="Bullet"/>
                      </w:pPr>
                      <w:r>
                        <w:t>Services</w:t>
                      </w:r>
                    </w:p>
                    <w:p w14:paraId="75BA22D4" w14:textId="0E7771A6" w:rsidR="008C5D2B" w:rsidRDefault="008C5D2B" w:rsidP="008C5D2B">
                      <w:pPr>
                        <w:pStyle w:val="BulletLevel2"/>
                      </w:pPr>
                      <w:r>
                        <w:t>Microsoft Cloud Platform Suite</w:t>
                      </w:r>
                    </w:p>
                    <w:p w14:paraId="55FE0E4D" w14:textId="77777777" w:rsidR="008C5D2B" w:rsidRDefault="008C5D2B" w:rsidP="00B04434">
                      <w:pPr>
                        <w:pStyle w:val="Bodycopy"/>
                      </w:pPr>
                    </w:p>
                    <w:p w14:paraId="08DCE725" w14:textId="77777777" w:rsidR="00B04434" w:rsidRDefault="00B04434" w:rsidP="00B04434">
                      <w:pPr>
                        <w:pStyle w:val="Bodycopyheading"/>
                      </w:pPr>
                      <w:r>
                        <w:t>Hardware</w:t>
                      </w:r>
                    </w:p>
                    <w:p w14:paraId="1D9C2FC4" w14:textId="77777777" w:rsidR="00B04434" w:rsidRDefault="00B04434" w:rsidP="00B04434">
                      <w:pPr>
                        <w:pStyle w:val="Bullet"/>
                      </w:pPr>
                      <w:r>
                        <w:t>HP ProLiant DL360 servers</w:t>
                      </w: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1996" w:type="dxa"/>
        <w:tblLayout w:type="fixed"/>
        <w:tblCellMar>
          <w:left w:w="0" w:type="dxa"/>
          <w:right w:w="0" w:type="dxa"/>
        </w:tblCellMar>
        <w:tblLook w:val="0000" w:firstRow="0" w:lastRow="0" w:firstColumn="0" w:lastColumn="0" w:noHBand="0" w:noVBand="0"/>
      </w:tblPr>
      <w:tblGrid>
        <w:gridCol w:w="851"/>
        <w:gridCol w:w="9"/>
        <w:gridCol w:w="3393"/>
        <w:gridCol w:w="284"/>
        <w:gridCol w:w="6803"/>
        <w:gridCol w:w="628"/>
        <w:gridCol w:w="28"/>
      </w:tblGrid>
      <w:tr w:rsidR="00DE42C5" w14:paraId="0FB6D295" w14:textId="77777777" w:rsidTr="00DE42C5">
        <w:trPr>
          <w:cantSplit/>
          <w:trHeight w:val="587"/>
        </w:trPr>
        <w:tc>
          <w:tcPr>
            <w:tcW w:w="851" w:type="dxa"/>
            <w:vMerge w:val="restart"/>
          </w:tcPr>
          <w:p w14:paraId="077C9DA6" w14:textId="77777777" w:rsidR="00DE42C5" w:rsidRDefault="00DE42C5" w:rsidP="00ED13EA"/>
        </w:tc>
        <w:tc>
          <w:tcPr>
            <w:tcW w:w="11145" w:type="dxa"/>
            <w:gridSpan w:val="6"/>
            <w:shd w:val="clear" w:color="auto" w:fill="auto"/>
          </w:tcPr>
          <w:p w14:paraId="52B89EF4" w14:textId="77777777" w:rsidR="00DE42C5" w:rsidRDefault="00DE42C5" w:rsidP="0003689D"/>
        </w:tc>
      </w:tr>
      <w:tr w:rsidR="00DE42C5" w14:paraId="10F06E52" w14:textId="77777777" w:rsidTr="00506DCC">
        <w:trPr>
          <w:gridAfter w:val="1"/>
          <w:wAfter w:w="28" w:type="dxa"/>
          <w:cantSplit/>
          <w:trHeight w:val="1256"/>
        </w:trPr>
        <w:tc>
          <w:tcPr>
            <w:tcW w:w="851" w:type="dxa"/>
            <w:vMerge/>
          </w:tcPr>
          <w:p w14:paraId="73B94CBB" w14:textId="77777777" w:rsidR="00DE42C5" w:rsidRDefault="00DE42C5" w:rsidP="00ED13EA"/>
        </w:tc>
        <w:tc>
          <w:tcPr>
            <w:tcW w:w="11117" w:type="dxa"/>
            <w:gridSpan w:val="5"/>
            <w:shd w:val="clear" w:color="auto" w:fill="auto"/>
          </w:tcPr>
          <w:p w14:paraId="26C1A163" w14:textId="77777777" w:rsidR="00DE42C5" w:rsidRPr="00DE42C5" w:rsidRDefault="00506DCC" w:rsidP="00DE42C5">
            <w:pPr>
              <w:pStyle w:val="Casestudydescription"/>
              <w:rPr>
                <w:rFonts w:ascii="Segoe UI Semibold" w:hAnsi="Segoe UI Semibold"/>
                <w:color w:val="auto"/>
                <w:sz w:val="44"/>
                <w:szCs w:val="44"/>
              </w:rPr>
            </w:pPr>
            <w:r>
              <w:rPr>
                <w:rFonts w:ascii="Segoe UI Semibold" w:hAnsi="Segoe UI Semibold"/>
                <w:color w:val="auto"/>
                <w:sz w:val="44"/>
                <w:szCs w:val="44"/>
              </w:rPr>
              <w:t xml:space="preserve"> </w:t>
            </w:r>
          </w:p>
          <w:p w14:paraId="6D592BC1" w14:textId="77777777" w:rsidR="00DE42C5" w:rsidRPr="001501D5" w:rsidRDefault="00DE42C5" w:rsidP="00DE42C5">
            <w:pPr>
              <w:pStyle w:val="Casestudydescription"/>
            </w:pPr>
          </w:p>
        </w:tc>
      </w:tr>
      <w:tr w:rsidR="00DE42C5" w14:paraId="3B1CFDDD" w14:textId="77777777" w:rsidTr="00B04434">
        <w:trPr>
          <w:gridAfter w:val="2"/>
          <w:wAfter w:w="656" w:type="dxa"/>
          <w:cantSplit/>
          <w:trHeight w:val="797"/>
        </w:trPr>
        <w:tc>
          <w:tcPr>
            <w:tcW w:w="851" w:type="dxa"/>
            <w:vMerge/>
          </w:tcPr>
          <w:p w14:paraId="72C50625" w14:textId="77777777" w:rsidR="00DE42C5" w:rsidRDefault="00DE42C5" w:rsidP="00ED13EA"/>
        </w:tc>
        <w:tc>
          <w:tcPr>
            <w:tcW w:w="10489" w:type="dxa"/>
            <w:gridSpan w:val="4"/>
          </w:tcPr>
          <w:p w14:paraId="0B89A8CA" w14:textId="77777777" w:rsidR="00DE42C5" w:rsidRDefault="00DE42C5" w:rsidP="00ED13EA">
            <w:pPr>
              <w:spacing w:after="80"/>
              <w:jc w:val="right"/>
              <w:rPr>
                <w:color w:val="FF9900"/>
              </w:rPr>
            </w:pPr>
          </w:p>
        </w:tc>
      </w:tr>
      <w:tr w:rsidR="00ED13EA" w14:paraId="0968D78E" w14:textId="77777777" w:rsidTr="00B04434">
        <w:trPr>
          <w:gridAfter w:val="2"/>
          <w:wAfter w:w="656" w:type="dxa"/>
          <w:cantSplit/>
          <w:trHeight w:hRule="exact" w:val="949"/>
        </w:trPr>
        <w:tc>
          <w:tcPr>
            <w:tcW w:w="860" w:type="dxa"/>
            <w:gridSpan w:val="2"/>
            <w:vMerge w:val="restart"/>
          </w:tcPr>
          <w:p w14:paraId="6243CEC4" w14:textId="77777777" w:rsidR="00ED13EA" w:rsidRDefault="00ED13EA" w:rsidP="00ED13EA"/>
        </w:tc>
        <w:tc>
          <w:tcPr>
            <w:tcW w:w="3393" w:type="dxa"/>
            <w:vMerge w:val="restart"/>
          </w:tcPr>
          <w:p w14:paraId="5E6019FB" w14:textId="16CF429E" w:rsidR="00ED13EA" w:rsidRPr="007F5170" w:rsidRDefault="00F51D87" w:rsidP="00ED13EA">
            <w:pPr>
              <w:rPr>
                <w:sz w:val="8"/>
              </w:rPr>
            </w:pPr>
            <w:r>
              <w:rPr>
                <w:noProof/>
                <w:lang w:val="en-US"/>
              </w:rPr>
              <w:drawing>
                <wp:anchor distT="0" distB="0" distL="114300" distR="114300" simplePos="0" relativeHeight="251658240" behindDoc="0" locked="0" layoutInCell="1" allowOverlap="1" wp14:anchorId="0F8564AF" wp14:editId="5222A98C">
                  <wp:simplePos x="0" y="0"/>
                  <wp:positionH relativeFrom="column">
                    <wp:posOffset>46355</wp:posOffset>
                  </wp:positionH>
                  <wp:positionV relativeFrom="paragraph">
                    <wp:posOffset>635</wp:posOffset>
                  </wp:positionV>
                  <wp:extent cx="1741805" cy="1219200"/>
                  <wp:effectExtent l="0" t="0" r="0" b="0"/>
                  <wp:wrapNone/>
                  <wp:docPr id="141" name="Picture 1" descr="מחשוב ענן, שרת בענן, אירוח בענן - טריפל ס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חשוב ענן, שרת בענן, אירוח בענן - טריפל ס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1805" cy="1219200"/>
                          </a:xfrm>
                          <a:prstGeom prst="rect">
                            <a:avLst/>
                          </a:prstGeom>
                          <a:noFill/>
                        </pic:spPr>
                      </pic:pic>
                    </a:graphicData>
                  </a:graphic>
                  <wp14:sizeRelH relativeFrom="page">
                    <wp14:pctWidth>0</wp14:pctWidth>
                  </wp14:sizeRelH>
                  <wp14:sizeRelV relativeFrom="page">
                    <wp14:pctHeight>0</wp14:pctHeight>
                  </wp14:sizeRelV>
                </wp:anchor>
              </w:drawing>
            </w:r>
          </w:p>
          <w:p w14:paraId="27D197CA" w14:textId="77777777" w:rsidR="00ED13EA" w:rsidRDefault="00ED13EA" w:rsidP="00ED13EA"/>
        </w:tc>
        <w:tc>
          <w:tcPr>
            <w:tcW w:w="284" w:type="dxa"/>
            <w:tcBorders>
              <w:left w:val="nil"/>
            </w:tcBorders>
          </w:tcPr>
          <w:p w14:paraId="2EB8DF8C" w14:textId="77777777" w:rsidR="00ED13EA" w:rsidRDefault="00ED13EA" w:rsidP="00ED13EA"/>
        </w:tc>
        <w:tc>
          <w:tcPr>
            <w:tcW w:w="6803" w:type="dxa"/>
          </w:tcPr>
          <w:p w14:paraId="0564DC6C" w14:textId="77777777" w:rsidR="00ED13EA" w:rsidRDefault="00B04434" w:rsidP="00ED13EA">
            <w:pPr>
              <w:pStyle w:val="DocumentTitle"/>
            </w:pPr>
            <w:r>
              <w:t>Israeli Hosting Provider Expands Business, Hybrid Cloud Flexibility with Collaboration</w:t>
            </w:r>
          </w:p>
        </w:tc>
      </w:tr>
      <w:tr w:rsidR="00ED13EA" w14:paraId="2007D276" w14:textId="77777777" w:rsidTr="00B04434">
        <w:trPr>
          <w:gridAfter w:val="2"/>
          <w:wAfter w:w="656" w:type="dxa"/>
          <w:cantSplit/>
        </w:trPr>
        <w:tc>
          <w:tcPr>
            <w:tcW w:w="860" w:type="dxa"/>
            <w:gridSpan w:val="2"/>
            <w:vMerge/>
          </w:tcPr>
          <w:p w14:paraId="16221E88" w14:textId="77777777" w:rsidR="00ED13EA" w:rsidRDefault="00ED13EA" w:rsidP="00ED13EA"/>
        </w:tc>
        <w:tc>
          <w:tcPr>
            <w:tcW w:w="3393" w:type="dxa"/>
            <w:vMerge/>
            <w:tcBorders>
              <w:top w:val="single" w:sz="4" w:space="0" w:color="auto"/>
            </w:tcBorders>
          </w:tcPr>
          <w:p w14:paraId="35FA06DF" w14:textId="77777777" w:rsidR="00ED13EA" w:rsidRDefault="00ED13EA" w:rsidP="00ED13EA"/>
        </w:tc>
        <w:tc>
          <w:tcPr>
            <w:tcW w:w="284" w:type="dxa"/>
            <w:tcBorders>
              <w:left w:val="nil"/>
            </w:tcBorders>
          </w:tcPr>
          <w:p w14:paraId="53E66D15" w14:textId="77777777" w:rsidR="00ED13EA" w:rsidRDefault="00ED13EA" w:rsidP="00ED13EA">
            <w:pPr>
              <w:rPr>
                <w:noProof/>
                <w:sz w:val="20"/>
              </w:rPr>
            </w:pPr>
          </w:p>
        </w:tc>
        <w:tc>
          <w:tcPr>
            <w:tcW w:w="6803" w:type="dxa"/>
            <w:vAlign w:val="bottom"/>
          </w:tcPr>
          <w:p w14:paraId="49F390D3" w14:textId="77777777" w:rsidR="00ED13EA" w:rsidRDefault="00ED13EA" w:rsidP="0003689D"/>
        </w:tc>
      </w:tr>
    </w:tbl>
    <w:p w14:paraId="6721AA3E" w14:textId="7755D662" w:rsidR="00BD3976" w:rsidRPr="00D6547F" w:rsidRDefault="00B04434" w:rsidP="00BD3976">
      <w:pPr>
        <w:pStyle w:val="Pullquote"/>
        <w:rPr>
          <w:lang w:val="de-DE"/>
        </w:rPr>
      </w:pPr>
      <w:r>
        <w:rPr>
          <w:lang w:val="de-DE"/>
        </w:rPr>
        <w:t xml:space="preserve">“We expect to increase our revenues by </w:t>
      </w:r>
      <w:r w:rsidR="00892DB6">
        <w:rPr>
          <w:lang w:val="de-DE"/>
        </w:rPr>
        <w:t xml:space="preserve">up to </w:t>
      </w:r>
      <w:r>
        <w:rPr>
          <w:lang w:val="de-DE"/>
        </w:rPr>
        <w:t>40 percent because of the additional services that Windows Azure Pack makes possible for us to offer.”</w:t>
      </w:r>
    </w:p>
    <w:p w14:paraId="118D0144" w14:textId="77777777" w:rsidR="00BD3976" w:rsidRDefault="00B04434" w:rsidP="00BD3976">
      <w:pPr>
        <w:pStyle w:val="PullQuotecredit"/>
      </w:pPr>
      <w:r>
        <w:t>Ely Cohen, Chief Technology Officer, Triple C Cloud Computing</w:t>
      </w:r>
    </w:p>
    <w:p w14:paraId="69764107" w14:textId="77777777" w:rsidR="00BD3976" w:rsidRDefault="00B04434" w:rsidP="00BD3976">
      <w:pPr>
        <w:pStyle w:val="StandFirstIntroduction"/>
      </w:pPr>
      <w:r>
        <w:t>Triple C Cloud Computing is a leading hosting services provider in Israel that recently partnered with Microsoft and Parallels to offer both small business and enterprise customers multitenant services that are consistent with the Microsoft Azure platform. With these new services, Triple C plans to expand revenues by 40 percent and it can give Israeli businesses access to more flexible hybrid cloud services at lower costs.</w:t>
      </w:r>
    </w:p>
    <w:p w14:paraId="78A993A3" w14:textId="77777777" w:rsidR="00BD3976" w:rsidRDefault="00BD3976" w:rsidP="00BD3976">
      <w:pPr>
        <w:pStyle w:val="Bodycopy"/>
      </w:pPr>
    </w:p>
    <w:p w14:paraId="1C91DC36" w14:textId="77777777" w:rsidR="00BD3976" w:rsidRDefault="00BD3976" w:rsidP="00DD69AC">
      <w:pPr>
        <w:pStyle w:val="SectionHeading"/>
        <w:sectPr w:rsidR="00BD3976" w:rsidSect="00ED13EA">
          <w:headerReference w:type="even" r:id="rId18"/>
          <w:headerReference w:type="default" r:id="rId19"/>
          <w:footerReference w:type="default" r:id="rId20"/>
          <w:type w:val="continuous"/>
          <w:pgSz w:w="12242" w:h="15842" w:code="1"/>
          <w:pgMar w:top="0" w:right="851" w:bottom="1321" w:left="851" w:header="0" w:footer="40" w:gutter="0"/>
          <w:cols w:num="2" w:space="720" w:equalWidth="0">
            <w:col w:w="3321" w:space="364"/>
            <w:col w:w="6855"/>
          </w:cols>
          <w:titlePg/>
          <w:docGrid w:linePitch="360"/>
        </w:sectPr>
      </w:pPr>
    </w:p>
    <w:p w14:paraId="22B9D12C" w14:textId="156304BF" w:rsidR="00DD69AC" w:rsidRDefault="00F51D87" w:rsidP="00DD69AC">
      <w:pPr>
        <w:pStyle w:val="SectionHeading"/>
      </w:pPr>
      <w:r>
        <w:rPr>
          <w:noProof/>
        </w:rPr>
        <w:lastRenderedPageBreak/>
        <mc:AlternateContent>
          <mc:Choice Requires="wps">
            <w:drawing>
              <wp:anchor distT="36195" distB="0" distL="114300" distR="114300" simplePos="0" relativeHeight="251659264" behindDoc="1" locked="1" layoutInCell="1" allowOverlap="1" wp14:anchorId="0B743883" wp14:editId="2964A6E2">
                <wp:simplePos x="0" y="0"/>
                <wp:positionH relativeFrom="page">
                  <wp:posOffset>540385</wp:posOffset>
                </wp:positionH>
                <wp:positionV relativeFrom="page">
                  <wp:posOffset>8831580</wp:posOffset>
                </wp:positionV>
                <wp:extent cx="7132955" cy="941070"/>
                <wp:effectExtent l="0" t="0" r="0" b="0"/>
                <wp:wrapTopAndBottom/>
                <wp:docPr id="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955"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Layout w:type="fixed"/>
                              <w:tblCellMar>
                                <w:left w:w="0" w:type="dxa"/>
                                <w:right w:w="0" w:type="dxa"/>
                              </w:tblCellMar>
                              <w:tblLook w:val="0000" w:firstRow="0" w:lastRow="0" w:firstColumn="0" w:lastColumn="0" w:noHBand="0" w:noVBand="0"/>
                            </w:tblPr>
                            <w:tblGrid>
                              <w:gridCol w:w="3119"/>
                              <w:gridCol w:w="284"/>
                              <w:gridCol w:w="284"/>
                              <w:gridCol w:w="7428"/>
                            </w:tblGrid>
                            <w:tr w:rsidR="00453ABD" w14:paraId="7D8E7C1C" w14:textId="77777777" w:rsidTr="000A0CDD">
                              <w:trPr>
                                <w:cantSplit/>
                                <w:trHeight w:val="1440"/>
                              </w:trPr>
                              <w:tc>
                                <w:tcPr>
                                  <w:tcW w:w="3119" w:type="dxa"/>
                                  <w:vAlign w:val="bottom"/>
                                </w:tcPr>
                                <w:p w14:paraId="572D38DB" w14:textId="406A584C" w:rsidR="00453ABD" w:rsidRDefault="00F51D87" w:rsidP="00C51F7C">
                                  <w:r>
                                    <w:rPr>
                                      <w:noProof/>
                                      <w:lang w:val="en-US"/>
                                    </w:rPr>
                                    <w:drawing>
                                      <wp:inline distT="0" distB="0" distL="0" distR="0" wp14:anchorId="46545880" wp14:editId="78F3EA24">
                                        <wp:extent cx="1856740" cy="38163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6740" cy="381635"/>
                                                </a:xfrm>
                                                <a:prstGeom prst="rect">
                                                  <a:avLst/>
                                                </a:prstGeom>
                                                <a:noFill/>
                                                <a:ln>
                                                  <a:noFill/>
                                                </a:ln>
                                              </pic:spPr>
                                            </pic:pic>
                                          </a:graphicData>
                                        </a:graphic>
                                      </wp:inline>
                                    </w:drawing>
                                  </w:r>
                                </w:p>
                              </w:tc>
                              <w:tc>
                                <w:tcPr>
                                  <w:tcW w:w="284" w:type="dxa"/>
                                  <w:tcBorders>
                                    <w:left w:val="nil"/>
                                  </w:tcBorders>
                                </w:tcPr>
                                <w:p w14:paraId="7CEB1501" w14:textId="77777777" w:rsidR="00453ABD" w:rsidRDefault="00453ABD" w:rsidP="00C51F7C"/>
                              </w:tc>
                              <w:tc>
                                <w:tcPr>
                                  <w:tcW w:w="284" w:type="dxa"/>
                                  <w:tcBorders>
                                    <w:left w:val="nil"/>
                                  </w:tcBorders>
                                </w:tcPr>
                                <w:p w14:paraId="6191B355" w14:textId="77777777" w:rsidR="00453ABD" w:rsidRDefault="00453ABD" w:rsidP="00C51F7C"/>
                              </w:tc>
                              <w:tc>
                                <w:tcPr>
                                  <w:tcW w:w="7428" w:type="dxa"/>
                                  <w:vAlign w:val="bottom"/>
                                </w:tcPr>
                                <w:p w14:paraId="2D99BA58" w14:textId="77777777" w:rsidR="00453ABD" w:rsidRDefault="00453ABD" w:rsidP="00C51F7C">
                                  <w:pPr>
                                    <w:jc w:val="right"/>
                                    <w:rPr>
                                      <w:color w:val="FF9900"/>
                                    </w:rPr>
                                  </w:pPr>
                                </w:p>
                              </w:tc>
                            </w:tr>
                          </w:tbl>
                          <w:p w14:paraId="5E3C3C93" w14:textId="77777777" w:rsidR="00453ABD" w:rsidRDefault="00453ABD"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43883" id="_x0000_t202" coordsize="21600,21600" o:spt="202" path="m,l,21600r21600,l21600,xe">
                <v:stroke joinstyle="miter"/>
                <v:path gradientshapeok="t" o:connecttype="rect"/>
              </v:shapetype>
              <v:shape id="Text Box 135" o:spid="_x0000_s1028" type="#_x0000_t202" style="position:absolute;margin-left:42.55pt;margin-top:695.4pt;width:561.65pt;height:74.1pt;z-index:-251657216;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pPfwIAAAg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" stroked="f">
                <v:textbox inset="0,0,0,0">
                  <w:txbxContent>
                    <w:tbl>
                      <w:tblPr>
                        <w:tblW w:w="11115" w:type="dxa"/>
                        <w:tblLayout w:type="fixed"/>
                        <w:tblCellMar>
                          <w:left w:w="0" w:type="dxa"/>
                          <w:right w:w="0" w:type="dxa"/>
                        </w:tblCellMar>
                        <w:tblLook w:val="0000" w:firstRow="0" w:lastRow="0" w:firstColumn="0" w:lastColumn="0" w:noHBand="0" w:noVBand="0"/>
                      </w:tblPr>
                      <w:tblGrid>
                        <w:gridCol w:w="3119"/>
                        <w:gridCol w:w="284"/>
                        <w:gridCol w:w="284"/>
                        <w:gridCol w:w="7428"/>
                      </w:tblGrid>
                      <w:tr w:rsidR="00453ABD" w14:paraId="7D8E7C1C" w14:textId="77777777" w:rsidTr="000A0CDD">
                        <w:trPr>
                          <w:cantSplit/>
                          <w:trHeight w:val="1440"/>
                        </w:trPr>
                        <w:tc>
                          <w:tcPr>
                            <w:tcW w:w="3119" w:type="dxa"/>
                            <w:vAlign w:val="bottom"/>
                          </w:tcPr>
                          <w:p w14:paraId="572D38DB" w14:textId="406A584C" w:rsidR="00453ABD" w:rsidRDefault="00F51D87" w:rsidP="00C51F7C">
                            <w:r>
                              <w:rPr>
                                <w:noProof/>
                                <w:lang w:val="en-US"/>
                              </w:rPr>
                              <w:drawing>
                                <wp:inline distT="0" distB="0" distL="0" distR="0" wp14:anchorId="46545880" wp14:editId="78F3EA24">
                                  <wp:extent cx="1856740" cy="38163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6740" cy="381635"/>
                                          </a:xfrm>
                                          <a:prstGeom prst="rect">
                                            <a:avLst/>
                                          </a:prstGeom>
                                          <a:noFill/>
                                          <a:ln>
                                            <a:noFill/>
                                          </a:ln>
                                        </pic:spPr>
                                      </pic:pic>
                                    </a:graphicData>
                                  </a:graphic>
                                </wp:inline>
                              </w:drawing>
                            </w:r>
                          </w:p>
                        </w:tc>
                        <w:tc>
                          <w:tcPr>
                            <w:tcW w:w="284" w:type="dxa"/>
                            <w:tcBorders>
                              <w:left w:val="nil"/>
                            </w:tcBorders>
                          </w:tcPr>
                          <w:p w14:paraId="7CEB1501" w14:textId="77777777" w:rsidR="00453ABD" w:rsidRDefault="00453ABD" w:rsidP="00C51F7C"/>
                        </w:tc>
                        <w:tc>
                          <w:tcPr>
                            <w:tcW w:w="284" w:type="dxa"/>
                            <w:tcBorders>
                              <w:left w:val="nil"/>
                            </w:tcBorders>
                          </w:tcPr>
                          <w:p w14:paraId="6191B355" w14:textId="77777777" w:rsidR="00453ABD" w:rsidRDefault="00453ABD" w:rsidP="00C51F7C"/>
                        </w:tc>
                        <w:tc>
                          <w:tcPr>
                            <w:tcW w:w="7428" w:type="dxa"/>
                            <w:vAlign w:val="bottom"/>
                          </w:tcPr>
                          <w:p w14:paraId="2D99BA58" w14:textId="77777777" w:rsidR="00453ABD" w:rsidRDefault="00453ABD" w:rsidP="00C51F7C">
                            <w:pPr>
                              <w:jc w:val="right"/>
                              <w:rPr>
                                <w:color w:val="FF9900"/>
                              </w:rPr>
                            </w:pPr>
                          </w:p>
                        </w:tc>
                      </w:tr>
                    </w:tbl>
                    <w:p w14:paraId="5E3C3C93" w14:textId="77777777" w:rsidR="00453ABD" w:rsidRDefault="00453ABD" w:rsidP="00572F16"/>
                  </w:txbxContent>
                </v:textbox>
                <w10:wrap type="topAndBottom" anchorx="page" anchory="page"/>
                <w10:anchorlock/>
              </v:shape>
            </w:pict>
          </mc:Fallback>
        </mc:AlternateContent>
      </w:r>
      <w:r w:rsidR="00A94CBC">
        <w:br w:type="column"/>
      </w:r>
      <w:r w:rsidR="00DD69AC">
        <w:lastRenderedPageBreak/>
        <w:t>Business</w:t>
      </w:r>
      <w:r w:rsidR="00591D27">
        <w:t xml:space="preserve"> Needs</w:t>
      </w:r>
    </w:p>
    <w:p w14:paraId="4D9A3862" w14:textId="77777777" w:rsidR="00B04434" w:rsidRDefault="00B04434" w:rsidP="005024D1">
      <w:pPr>
        <w:pStyle w:val="Bodycopy"/>
      </w:pPr>
      <w:r>
        <w:t>Triple C Cloud Computing is an Israeli Internet service provider with the largest tier-4 datacenter in the country. It used Parallels and VMware virtualization software to create a hosted private cloud infrastructure on which it provides Internet services, cloud computing services, hosting services, and disaster recovery and business continuity services. Triple C hosts Microsoft Exchange Server, Microsoft SharePoint Server, Microsoft Dynamics CRM, and many other Microsoft and non-Microsoft products for businesses that gain easy access to these products without the cost and care of managing the infrastructures themselves.</w:t>
      </w:r>
    </w:p>
    <w:p w14:paraId="3071F8AB" w14:textId="77777777" w:rsidR="00B04434" w:rsidRDefault="00B04434" w:rsidP="005024D1">
      <w:pPr>
        <w:pStyle w:val="Bodycopy"/>
      </w:pPr>
    </w:p>
    <w:p w14:paraId="1F5D95A2" w14:textId="77777777" w:rsidR="00B04434" w:rsidRDefault="00B04434" w:rsidP="005024D1">
      <w:pPr>
        <w:pStyle w:val="Bodycopy"/>
      </w:pPr>
      <w:r>
        <w:t xml:space="preserve">While Triple C has done remarkably well, the hosting business is extremely competitive, and the company searched </w:t>
      </w:r>
      <w:r>
        <w:lastRenderedPageBreak/>
        <w:t xml:space="preserve">for ways to lower operational costs so that even the smallest businesses could afford its services. “High VMware licensing costs meant that we could not offer our hosting services low enough for the most price-sensitive customers,” says Erez Rozenbaum, Cloud Services Manager at Triple C Cloud Computing. </w:t>
      </w:r>
    </w:p>
    <w:p w14:paraId="644235B3" w14:textId="77777777" w:rsidR="00B04434" w:rsidRDefault="00B04434" w:rsidP="005024D1">
      <w:pPr>
        <w:pStyle w:val="Bodycopy"/>
      </w:pPr>
    </w:p>
    <w:p w14:paraId="5B1309AA" w14:textId="77777777" w:rsidR="00B04434" w:rsidRDefault="00B04434" w:rsidP="005024D1">
      <w:pPr>
        <w:pStyle w:val="Bodycopy"/>
      </w:pPr>
      <w:r>
        <w:t xml:space="preserve">Larger Triple C customers wanted more hybrid cloud flexibility—the ability to move their applications between their own datacenters, Triple C datacenters, and public cloud services such as the Microsoft Azure platform. Many used a Windows-based virtualization environment—the Windows Server operating system, Hyper-V technology, and Microsoft System Center 2012 R2 datacenter management tools. </w:t>
      </w:r>
    </w:p>
    <w:p w14:paraId="04669F58" w14:textId="18B712D1" w:rsidR="006A5A72" w:rsidRDefault="006A5A72" w:rsidP="005024D1">
      <w:pPr>
        <w:pStyle w:val="Bodycopy"/>
      </w:pPr>
    </w:p>
    <w:p w14:paraId="24F38C2A" w14:textId="77777777" w:rsidR="00AF1B00" w:rsidRDefault="00AF1B00" w:rsidP="00AF1B00">
      <w:pPr>
        <w:pStyle w:val="SectionHeading"/>
      </w:pPr>
      <w:r>
        <w:lastRenderedPageBreak/>
        <w:t>Solution</w:t>
      </w:r>
    </w:p>
    <w:p w14:paraId="2E54F0EA" w14:textId="0217800C" w:rsidR="00B04434" w:rsidRDefault="00B04434" w:rsidP="005024D1">
      <w:pPr>
        <w:pStyle w:val="Bodycopy"/>
      </w:pPr>
      <w:r>
        <w:t xml:space="preserve">In early 2014, Triple C Cloud Computing </w:t>
      </w:r>
      <w:r w:rsidR="00E57A86">
        <w:t>qualified</w:t>
      </w:r>
      <w:r>
        <w:t xml:space="preserve"> as a member of the Microsoft Cloud OS Network, a worldwide consortium of cloud service providers that offer hybrid cloud solutions delivered from the Windows Server 2012 R2 operating system with Hyper-V, Microsoft System Center 2012 R2, and Windows Azure Pack. Windows Azure Pack is a set of technologies that service providers and corporations use to offer multitenant services (such as virtual machines, virtual networks, and websites) that are consistent with Microsoft Azure. </w:t>
      </w:r>
    </w:p>
    <w:p w14:paraId="0BAB09B1" w14:textId="77777777" w:rsidR="00B04434" w:rsidRDefault="00B04434" w:rsidP="005024D1">
      <w:pPr>
        <w:pStyle w:val="Bodycopy"/>
      </w:pPr>
    </w:p>
    <w:p w14:paraId="3B9F861F" w14:textId="7658F633" w:rsidR="00B04434" w:rsidRDefault="00B04434" w:rsidP="005024D1">
      <w:pPr>
        <w:pStyle w:val="Bodycopy"/>
      </w:pPr>
      <w:r>
        <w:t xml:space="preserve">Triple C licenses its Microsoft software using the Microsoft Cloud Platform Suite (CPS), which allows service providers to license host and guest servers separately and gives them the flexibility to run Windows Server and Linux workloads and use one management </w:t>
      </w:r>
      <w:r w:rsidR="0027423B">
        <w:t xml:space="preserve">tool—System Center 2012 R2—to </w:t>
      </w:r>
      <w:r>
        <w:t>manage all workloads across multiple server operating systems.</w:t>
      </w:r>
    </w:p>
    <w:p w14:paraId="71E91D4A" w14:textId="77777777" w:rsidR="00B04434" w:rsidRDefault="00B04434" w:rsidP="005024D1">
      <w:pPr>
        <w:pStyle w:val="Bodycopy"/>
      </w:pPr>
    </w:p>
    <w:p w14:paraId="17158B68" w14:textId="4DEA09B3" w:rsidR="00B04434" w:rsidRDefault="00B04434" w:rsidP="005024D1">
      <w:pPr>
        <w:pStyle w:val="Bodycopy"/>
      </w:pPr>
      <w:r>
        <w:t>“With Windows Azure Pack and CPS licensing, we have a way to offer Azure-like services to our local market in our local language,” Rozenbaum says. “Customers can manage their systems that run in the Triple C datacenter using the same tools that they use to manage their on-premises infrastructures.”</w:t>
      </w:r>
    </w:p>
    <w:p w14:paraId="3091E16F" w14:textId="77777777" w:rsidR="00B04434" w:rsidRDefault="00B04434" w:rsidP="005024D1">
      <w:pPr>
        <w:pStyle w:val="Bodycopy"/>
      </w:pPr>
    </w:p>
    <w:p w14:paraId="67823231" w14:textId="1BD0A6BC" w:rsidR="00B04434" w:rsidRDefault="0027423B" w:rsidP="005024D1">
      <w:pPr>
        <w:pStyle w:val="Bodycopy"/>
      </w:pPr>
      <w:r>
        <w:t xml:space="preserve">One Triple C customer, </w:t>
      </w:r>
      <w:r w:rsidR="008C5D2B">
        <w:t>eWave</w:t>
      </w:r>
      <w:r>
        <w:t xml:space="preserve">, an </w:t>
      </w:r>
      <w:r w:rsidR="008C5D2B">
        <w:t>Israeli IT services provider</w:t>
      </w:r>
      <w:r>
        <w:t xml:space="preserve">, runs </w:t>
      </w:r>
      <w:r w:rsidR="008C5D2B">
        <w:t xml:space="preserve">several </w:t>
      </w:r>
      <w:r>
        <w:t xml:space="preserve">core </w:t>
      </w:r>
      <w:r w:rsidR="008C5D2B">
        <w:t>line-of-</w:t>
      </w:r>
      <w:r>
        <w:t xml:space="preserve">business applications </w:t>
      </w:r>
      <w:r w:rsidR="008C5D2B">
        <w:t xml:space="preserve">for customers </w:t>
      </w:r>
      <w:r>
        <w:t xml:space="preserve">in the Triple C cloud, including </w:t>
      </w:r>
      <w:r w:rsidR="008C5D2B">
        <w:t xml:space="preserve">a global inventory system and a popular travel website. </w:t>
      </w:r>
      <w:r>
        <w:t>“W</w:t>
      </w:r>
      <w:r w:rsidR="008C5D2B">
        <w:t xml:space="preserve">ith the Triple C cloud and Windows Azure, Pack, we get Azure-class services with local support and excellent local network performance,” </w:t>
      </w:r>
      <w:r>
        <w:t xml:space="preserve">says </w:t>
      </w:r>
      <w:r w:rsidR="00FF4549" w:rsidRPr="00FF4549">
        <w:t xml:space="preserve">Gonen Steinig, </w:t>
      </w:r>
      <w:r w:rsidR="00FF4549">
        <w:t>P</w:t>
      </w:r>
      <w:r w:rsidR="00FF4549" w:rsidRPr="00FF4549">
        <w:t xml:space="preserve">roject </w:t>
      </w:r>
      <w:r w:rsidR="00FF4549">
        <w:t>M</w:t>
      </w:r>
      <w:r w:rsidR="00FF4549" w:rsidRPr="00FF4549">
        <w:t>anager</w:t>
      </w:r>
      <w:r w:rsidR="00FF4549">
        <w:t xml:space="preserve"> </w:t>
      </w:r>
      <w:r>
        <w:t xml:space="preserve">at </w:t>
      </w:r>
      <w:r w:rsidR="008C5D2B">
        <w:t>eWave</w:t>
      </w:r>
      <w:r>
        <w:t>.</w:t>
      </w:r>
      <w:r w:rsidR="008C5D2B">
        <w:t xml:space="preserve"> “Plus, we get a management portal with which we are already familiar. The Triple C cloud gives us greater flexibility and shorter </w:t>
      </w:r>
      <w:r w:rsidR="00467606">
        <w:t>delivery times.</w:t>
      </w:r>
      <w:r w:rsidR="008C5D2B">
        <w:t xml:space="preserve">” </w:t>
      </w:r>
    </w:p>
    <w:p w14:paraId="08CC7DF6" w14:textId="77777777" w:rsidR="00B04434" w:rsidRDefault="00B04434" w:rsidP="005024D1">
      <w:pPr>
        <w:pStyle w:val="Bodycopy"/>
      </w:pPr>
    </w:p>
    <w:p w14:paraId="2808F905" w14:textId="0AE7E20B" w:rsidR="00B04434" w:rsidRDefault="00B04434" w:rsidP="005024D1">
      <w:pPr>
        <w:pStyle w:val="Bodycopy"/>
      </w:pPr>
      <w:r>
        <w:t xml:space="preserve">Triple C offers Windows Azure Pack using Parallels Automation, a </w:t>
      </w:r>
      <w:r w:rsidR="0027423B">
        <w:t xml:space="preserve">cloud service </w:t>
      </w:r>
      <w:r w:rsidR="0027423B">
        <w:lastRenderedPageBreak/>
        <w:t xml:space="preserve">delivery </w:t>
      </w:r>
      <w:r>
        <w:t xml:space="preserve">platform that is used to provision </w:t>
      </w:r>
      <w:r w:rsidR="0027423B">
        <w:t xml:space="preserve">and manage </w:t>
      </w:r>
      <w:r>
        <w:t>Windows Azure Pack services. Triple C customers are already accustomed to using the Parallels Automation platform,</w:t>
      </w:r>
      <w:r w:rsidR="00A916E5">
        <w:t xml:space="preserve"> thus they </w:t>
      </w:r>
      <w:r w:rsidR="00467606">
        <w:t xml:space="preserve">are </w:t>
      </w:r>
      <w:r w:rsidR="00A916E5">
        <w:t>able to</w:t>
      </w:r>
      <w:r>
        <w:t xml:space="preserve"> order </w:t>
      </w:r>
      <w:r w:rsidR="0027423B">
        <w:t xml:space="preserve">and manage </w:t>
      </w:r>
      <w:r>
        <w:t xml:space="preserve">their Windows Azure Pack services through the familiar Parallels Automation portal. Triple C purchased 200 Hyper-V host servers and deployed Windows Server 2012 R2 and Windows Azure Pack on them. This infrastructure gives Triple C capacity for up to 8,000 virtual machines. </w:t>
      </w:r>
    </w:p>
    <w:p w14:paraId="7B46068F" w14:textId="77777777" w:rsidR="00B04434" w:rsidRDefault="00B04434" w:rsidP="005024D1">
      <w:pPr>
        <w:pStyle w:val="Bodycopy"/>
      </w:pPr>
    </w:p>
    <w:p w14:paraId="4876A2AC" w14:textId="7BE5401B" w:rsidR="00B04434" w:rsidRDefault="0027423B" w:rsidP="00D53DAE">
      <w:pPr>
        <w:pStyle w:val="Bodycopy"/>
      </w:pPr>
      <w:r>
        <w:t>Triple C is provisioning the m</w:t>
      </w:r>
      <w:r w:rsidR="00F51D87">
        <w:t xml:space="preserve">ajority of all new customers in Hyper V. </w:t>
      </w:r>
      <w:r w:rsidR="00B04434">
        <w:t>Further, Triple C has plans to use additional Microsoft Azure services such as Microsoft Azure Site Recovery Services, which works with the Hyper-V Replica feature in Windows Server 2012 to provide easy, automated replication and disaster recovery at an affordable price. Triple C also expects to use Azure infrastructure-as-a-service (IaaS) offerings to provide Microsoft SQL Server database software as a service. By doing so, it could offer cost-effective, highly available, clustered databases to both small and enterprise customers.</w:t>
      </w:r>
    </w:p>
    <w:p w14:paraId="0A4B6ABE" w14:textId="77777777" w:rsidR="00271555" w:rsidRDefault="00271555" w:rsidP="005024D1">
      <w:pPr>
        <w:pStyle w:val="Bodycopy"/>
      </w:pPr>
    </w:p>
    <w:p w14:paraId="0A4AAEBA" w14:textId="77777777" w:rsidR="00DD69AC" w:rsidRDefault="00DD69AC" w:rsidP="00DD69AC">
      <w:pPr>
        <w:pStyle w:val="SectionHeading"/>
      </w:pPr>
      <w:r>
        <w:t>Benefits</w:t>
      </w:r>
    </w:p>
    <w:p w14:paraId="6E1DD5C8" w14:textId="77777777" w:rsidR="00B04434" w:rsidRDefault="00B04434" w:rsidP="0054284F">
      <w:pPr>
        <w:pStyle w:val="Bodycopy"/>
        <w:rPr>
          <w:szCs w:val="17"/>
        </w:rPr>
      </w:pPr>
      <w:r>
        <w:rPr>
          <w:szCs w:val="17"/>
        </w:rPr>
        <w:t>By embracing Microsoft technologies, Triple C Cloud Computing has been able to expand its business and revenues, give customers more hybrid cloud flexibility, and reduce prices.</w:t>
      </w:r>
    </w:p>
    <w:p w14:paraId="099F4D0D" w14:textId="77777777" w:rsidR="00B04434" w:rsidRDefault="00B04434" w:rsidP="0054284F">
      <w:pPr>
        <w:pStyle w:val="Bodycopy"/>
        <w:rPr>
          <w:szCs w:val="17"/>
        </w:rPr>
      </w:pPr>
    </w:p>
    <w:p w14:paraId="3F5B94B5" w14:textId="77777777" w:rsidR="00B04434" w:rsidRDefault="00B04434" w:rsidP="00B04434">
      <w:pPr>
        <w:pStyle w:val="Bodycopyheading"/>
      </w:pPr>
      <w:r>
        <w:t xml:space="preserve">Expand Business and Revenues </w:t>
      </w:r>
    </w:p>
    <w:p w14:paraId="3764CB4E" w14:textId="3A1ACB1C" w:rsidR="00B04434" w:rsidRDefault="00B04434" w:rsidP="0054284F">
      <w:pPr>
        <w:pStyle w:val="Bodycopy"/>
        <w:rPr>
          <w:szCs w:val="17"/>
        </w:rPr>
      </w:pPr>
      <w:r>
        <w:rPr>
          <w:szCs w:val="17"/>
        </w:rPr>
        <w:t xml:space="preserve">By taking advantage of Windows Azure Pack, Triple C expects to reach new customers at both ends of the spectrum—small businesses that need more affordable virtualization and hosting offerings and enterprise organizations that need more flexible hybrid cloud options. “We expect to increase our revenues by </w:t>
      </w:r>
      <w:r w:rsidR="00892DB6">
        <w:rPr>
          <w:szCs w:val="17"/>
        </w:rPr>
        <w:t xml:space="preserve">up to </w:t>
      </w:r>
      <w:r>
        <w:rPr>
          <w:szCs w:val="17"/>
        </w:rPr>
        <w:t>40 percent because of the additional services that Windows Azure Pack makes possible for us to offer,” says Ely Cohen, Chief Technology Officer at Triple C Cloud Computing. “Plus, we can redirect our development resources to other, higher-</w:t>
      </w:r>
      <w:r>
        <w:rPr>
          <w:szCs w:val="17"/>
        </w:rPr>
        <w:lastRenderedPageBreak/>
        <w:t xml:space="preserve">value services than developing public cloud technologies that Microsoft has already created. We have a definite competitive advantage with Windows Azure Pack. When we tell customers that we are using the same technology that Microsoft uses, it sells.” </w:t>
      </w:r>
    </w:p>
    <w:p w14:paraId="30D84A3A" w14:textId="77777777" w:rsidR="00B04434" w:rsidRDefault="00B04434" w:rsidP="0054284F">
      <w:pPr>
        <w:pStyle w:val="Bodycopy"/>
        <w:rPr>
          <w:szCs w:val="17"/>
        </w:rPr>
      </w:pPr>
    </w:p>
    <w:p w14:paraId="74A45335" w14:textId="77777777" w:rsidR="00B04434" w:rsidRDefault="00B04434" w:rsidP="00B04434">
      <w:pPr>
        <w:pStyle w:val="Bodycopyheading"/>
      </w:pPr>
      <w:r>
        <w:t>Give Customers More Hybrid Cloud Flexibility, Local Public Cloud Experience</w:t>
      </w:r>
    </w:p>
    <w:p w14:paraId="5F1904AC" w14:textId="28B8858E" w:rsidR="00B04434" w:rsidRDefault="00B04434" w:rsidP="0054284F">
      <w:pPr>
        <w:pStyle w:val="Bodycopy"/>
        <w:rPr>
          <w:szCs w:val="17"/>
        </w:rPr>
      </w:pPr>
      <w:r>
        <w:rPr>
          <w:szCs w:val="17"/>
        </w:rPr>
        <w:t>Triple C now can offer customers a way to use Microsoft Azure</w:t>
      </w:r>
      <w:r w:rsidR="00E57A86">
        <w:rPr>
          <w:szCs w:val="17"/>
        </w:rPr>
        <w:t>-like</w:t>
      </w:r>
      <w:r>
        <w:rPr>
          <w:szCs w:val="17"/>
        </w:rPr>
        <w:t xml:space="preserve"> services even when there is no Azure datacenter in Israel. “Having a link to a big public cloud provider gives our customers more flexibility and scale coupled with the benefits of a local cloud provider,” Cohen says. “For them, it’s the best of both worlds. They can run a workload in our datacenter and move it to another Microsoft partner or to Azure, and it’s very easy, with all services in their local language.”</w:t>
      </w:r>
    </w:p>
    <w:p w14:paraId="5DD53464" w14:textId="77777777" w:rsidR="00B04434" w:rsidRDefault="00B04434" w:rsidP="0054284F">
      <w:pPr>
        <w:pStyle w:val="Bodycopy"/>
        <w:rPr>
          <w:szCs w:val="17"/>
        </w:rPr>
      </w:pPr>
    </w:p>
    <w:p w14:paraId="5747CE79" w14:textId="77777777" w:rsidR="00B04434" w:rsidRDefault="00B04434" w:rsidP="00B04434">
      <w:pPr>
        <w:pStyle w:val="Bodycopyheading"/>
      </w:pPr>
      <w:r>
        <w:t>Offer Lower Prices, More Flexible Billing</w:t>
      </w:r>
    </w:p>
    <w:p w14:paraId="78C8D23E" w14:textId="5C0D6AD2" w:rsidR="00B04434" w:rsidRDefault="00B04434" w:rsidP="00D53DAE">
      <w:pPr>
        <w:pStyle w:val="Bodycopy"/>
        <w:rPr>
          <w:szCs w:val="17"/>
        </w:rPr>
      </w:pPr>
      <w:r>
        <w:rPr>
          <w:szCs w:val="17"/>
        </w:rPr>
        <w:t>By switching from VMware to Hyper-V, Triple C has been able to reduce the price of its</w:t>
      </w:r>
      <w:r w:rsidR="00467E72">
        <w:rPr>
          <w:szCs w:val="17"/>
        </w:rPr>
        <w:t xml:space="preserve"> public cloud IaaS services by </w:t>
      </w:r>
      <w:r w:rsidR="00F51D87">
        <w:rPr>
          <w:szCs w:val="17"/>
        </w:rPr>
        <w:t>15</w:t>
      </w:r>
      <w:r w:rsidR="0027423B">
        <w:rPr>
          <w:szCs w:val="17"/>
        </w:rPr>
        <w:t xml:space="preserve"> to </w:t>
      </w:r>
      <w:r>
        <w:rPr>
          <w:szCs w:val="17"/>
        </w:rPr>
        <w:t xml:space="preserve">30 percent. In addition, the company’s addition of Windows Azure Pack facilitates more granular billing, with hosting services available by the hour. “With the Microsoft CPS licensing and product offering, we pay lower virtualization licensing costs </w:t>
      </w:r>
      <w:r w:rsidR="00D53DAE">
        <w:rPr>
          <w:szCs w:val="17"/>
        </w:rPr>
        <w:t xml:space="preserve">for the same </w:t>
      </w:r>
      <w:r>
        <w:rPr>
          <w:szCs w:val="17"/>
        </w:rPr>
        <w:t xml:space="preserve">virtualization density,” Rozenbaum says. “This lets us offer lower prices for price-sensitive customers and reach a much broader market, from small business to enterprise.” </w:t>
      </w:r>
    </w:p>
    <w:p w14:paraId="4B369001" w14:textId="77777777" w:rsidR="00B04434" w:rsidRDefault="00B04434" w:rsidP="0054284F">
      <w:pPr>
        <w:pStyle w:val="Bodycopy"/>
        <w:rPr>
          <w:szCs w:val="17"/>
        </w:rPr>
      </w:pPr>
    </w:p>
    <w:p w14:paraId="073F5D65" w14:textId="77777777" w:rsidR="00781614" w:rsidRDefault="00781614" w:rsidP="0054284F">
      <w:pPr>
        <w:pStyle w:val="Bodycopy"/>
      </w:pPr>
    </w:p>
    <w:sectPr w:rsidR="00781614" w:rsidSect="00BE0165">
      <w:type w:val="continuous"/>
      <w:pgSz w:w="12242" w:h="15842" w:code="1"/>
      <w:pgMar w:top="2155" w:right="851" w:bottom="1304"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789A1" w14:textId="77777777" w:rsidR="00900D69" w:rsidRDefault="00900D69">
      <w:r>
        <w:separator/>
      </w:r>
    </w:p>
  </w:endnote>
  <w:endnote w:type="continuationSeparator" w:id="0">
    <w:p w14:paraId="319DCF62" w14:textId="77777777" w:rsidR="00900D69" w:rsidRDefault="00900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BC3C14C6-72F0-4C29-BAE4-946035567AAB}"/>
    <w:embedBold r:id="rId2" w:fontKey="{0E204EBE-2000-43DA-817B-E1F600EF8D86}"/>
    <w:embedItalic r:id="rId3" w:fontKey="{DE3AD97C-9BC0-4AAD-9A17-BD97135C88FB}"/>
  </w:font>
  <w:font w:name="PMingLiU">
    <w:altName w:val="新細明體"/>
    <w:panose1 w:val="02020500000000000000"/>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embedRegular r:id="rId4" w:subsetted="1" w:fontKey="{7CA28E44-E3F1-423E-AC7E-79136C673B4A}"/>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29" w:type="dxa"/>
      <w:tblLayout w:type="fixed"/>
      <w:tblCellMar>
        <w:left w:w="0" w:type="dxa"/>
        <w:right w:w="0" w:type="dxa"/>
      </w:tblCellMar>
      <w:tblLook w:val="0000" w:firstRow="0" w:lastRow="0" w:firstColumn="0" w:lastColumn="0" w:noHBand="0" w:noVBand="0"/>
    </w:tblPr>
    <w:tblGrid>
      <w:gridCol w:w="6663"/>
      <w:gridCol w:w="4466"/>
    </w:tblGrid>
    <w:tr w:rsidR="00453ABD" w14:paraId="12070173" w14:textId="77777777" w:rsidTr="000A0CDD">
      <w:trPr>
        <w:cantSplit/>
        <w:trHeight w:hRule="exact" w:val="57"/>
      </w:trPr>
      <w:tc>
        <w:tcPr>
          <w:tcW w:w="6663" w:type="dxa"/>
          <w:vAlign w:val="bottom"/>
        </w:tcPr>
        <w:p w14:paraId="164DF997" w14:textId="77777777" w:rsidR="00453ABD" w:rsidRDefault="00453ABD" w:rsidP="002F4A63">
          <w:pPr>
            <w:rPr>
              <w:color w:val="FF9900"/>
            </w:rPr>
          </w:pPr>
        </w:p>
      </w:tc>
      <w:tc>
        <w:tcPr>
          <w:tcW w:w="4466" w:type="dxa"/>
          <w:vMerge w:val="restart"/>
          <w:vAlign w:val="bottom"/>
        </w:tcPr>
        <w:p w14:paraId="486CD3D2" w14:textId="77777777" w:rsidR="00453ABD" w:rsidRDefault="00453ABD" w:rsidP="002F4A63">
          <w:pPr>
            <w:jc w:val="right"/>
          </w:pPr>
        </w:p>
      </w:tc>
    </w:tr>
    <w:tr w:rsidR="00453ABD" w14:paraId="733BA7C0" w14:textId="77777777" w:rsidTr="000A0CDD">
      <w:trPr>
        <w:cantSplit/>
        <w:trHeight w:hRule="exact" w:val="120"/>
      </w:trPr>
      <w:tc>
        <w:tcPr>
          <w:tcW w:w="6663" w:type="dxa"/>
          <w:vAlign w:val="bottom"/>
        </w:tcPr>
        <w:p w14:paraId="31CF4A4E" w14:textId="77777777" w:rsidR="00453ABD" w:rsidRDefault="00453ABD" w:rsidP="002F4A63">
          <w:pPr>
            <w:rPr>
              <w:color w:val="FF9900"/>
            </w:rPr>
          </w:pPr>
        </w:p>
      </w:tc>
      <w:tc>
        <w:tcPr>
          <w:tcW w:w="4466" w:type="dxa"/>
          <w:vMerge/>
          <w:vAlign w:val="bottom"/>
        </w:tcPr>
        <w:p w14:paraId="78626EA5" w14:textId="77777777" w:rsidR="00453ABD" w:rsidRDefault="00453ABD" w:rsidP="002F4A63">
          <w:pPr>
            <w:pStyle w:val="Disclaimer"/>
            <w:rPr>
              <w:color w:val="FF9900"/>
            </w:rPr>
          </w:pPr>
        </w:p>
      </w:tc>
    </w:tr>
    <w:tr w:rsidR="00453ABD" w14:paraId="60F154D5" w14:textId="77777777" w:rsidTr="000A0CDD">
      <w:trPr>
        <w:cantSplit/>
        <w:trHeight w:hRule="exact" w:val="745"/>
      </w:trPr>
      <w:tc>
        <w:tcPr>
          <w:tcW w:w="6663" w:type="dxa"/>
          <w:vAlign w:val="bottom"/>
        </w:tcPr>
        <w:p w14:paraId="529F5BAC" w14:textId="77777777" w:rsidR="00B04434" w:rsidRDefault="00B04434" w:rsidP="002F4A63">
          <w:pPr>
            <w:pStyle w:val="Disclaimer"/>
          </w:pPr>
          <w:r>
            <w:t>This case study is for informational purposes only.</w:t>
          </w:r>
        </w:p>
        <w:p w14:paraId="468CB71E" w14:textId="77777777" w:rsidR="00453ABD" w:rsidRDefault="00B04434" w:rsidP="002F4A63">
          <w:pPr>
            <w:pStyle w:val="Disclaimer"/>
          </w:pPr>
          <w:r>
            <w:t>MICROSOFT MAKES NO WARRANTIES, EXPRESS OR IMPLIED, IN THIS SUMMARY.</w:t>
          </w:r>
        </w:p>
        <w:p w14:paraId="1F59C760" w14:textId="77777777" w:rsidR="00453ABD" w:rsidRDefault="00453ABD" w:rsidP="002F4A63">
          <w:pPr>
            <w:pStyle w:val="Disclaimer"/>
          </w:pPr>
        </w:p>
        <w:p w14:paraId="524280AC" w14:textId="77777777" w:rsidR="00453ABD" w:rsidRPr="008A704E" w:rsidRDefault="00453ABD" w:rsidP="002F4A63">
          <w:pPr>
            <w:pStyle w:val="Disclaimer"/>
          </w:pPr>
          <w:r w:rsidRPr="00A10B69">
            <w:t xml:space="preserve">Document published </w:t>
          </w:r>
          <w:r w:rsidR="00B04434">
            <w:t>June 2014</w:t>
          </w:r>
        </w:p>
      </w:tc>
      <w:tc>
        <w:tcPr>
          <w:tcW w:w="4466" w:type="dxa"/>
          <w:vMerge/>
          <w:vAlign w:val="bottom"/>
        </w:tcPr>
        <w:p w14:paraId="5C4F154F" w14:textId="77777777" w:rsidR="00453ABD" w:rsidRPr="008A704E" w:rsidRDefault="00453ABD" w:rsidP="002F4A63">
          <w:pPr>
            <w:pStyle w:val="Disclaimer"/>
            <w:spacing w:line="240" w:lineRule="auto"/>
          </w:pPr>
        </w:p>
      </w:tc>
    </w:tr>
  </w:tbl>
  <w:p w14:paraId="2550671E" w14:textId="77777777" w:rsidR="00453ABD" w:rsidRDefault="00453ABD" w:rsidP="006B527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82CFC" w14:textId="77777777" w:rsidR="00900D69" w:rsidRDefault="00900D69">
      <w:r>
        <w:separator/>
      </w:r>
    </w:p>
  </w:footnote>
  <w:footnote w:type="continuationSeparator" w:id="0">
    <w:p w14:paraId="5B17D81C" w14:textId="77777777" w:rsidR="00900D69" w:rsidRDefault="00900D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8467A" w14:textId="4D655081" w:rsidR="00453ABD" w:rsidRDefault="00F51D87">
    <w:pPr>
      <w:pStyle w:val="Header"/>
    </w:pPr>
    <w:r>
      <w:rPr>
        <w:noProof/>
        <w:lang w:val="en-US" w:bidi="ar-SA"/>
      </w:rPr>
      <w:drawing>
        <wp:inline distT="0" distB="0" distL="0" distR="0" wp14:anchorId="670B6A98" wp14:editId="28DD507B">
          <wp:extent cx="3046095" cy="364490"/>
          <wp:effectExtent l="0" t="0" r="1905" b="0"/>
          <wp:docPr id="1" name="תמונה 1" descr="Modern_Apps_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n_Apps_Head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6095" cy="3644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D022B" w14:textId="5F8A39F0" w:rsidR="00B04434" w:rsidRPr="00D82A59" w:rsidRDefault="00F51D87">
    <w:pPr>
      <w:pStyle w:val="Header"/>
    </w:pPr>
    <w:r>
      <w:rPr>
        <w:noProof/>
        <w:lang w:val="en-US" w:bidi="ar-SA"/>
      </w:rPr>
      <w:drawing>
        <wp:anchor distT="0" distB="0" distL="114300" distR="114300" simplePos="0" relativeHeight="251657728" behindDoc="1" locked="0" layoutInCell="0" allowOverlap="1" wp14:anchorId="3C0549A6" wp14:editId="353579B1">
          <wp:simplePos x="0" y="0"/>
          <wp:positionH relativeFrom="page">
            <wp:posOffset>0</wp:posOffset>
          </wp:positionH>
          <wp:positionV relativeFrom="page">
            <wp:posOffset>0</wp:posOffset>
          </wp:positionV>
          <wp:extent cx="7772400" cy="1144905"/>
          <wp:effectExtent l="0" t="0" r="0" b="0"/>
          <wp:wrapNone/>
          <wp:docPr id="2" name="תמונה 1" descr="Page2_Header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_Header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44905"/>
                  </a:xfrm>
                  <a:prstGeom prst="rect">
                    <a:avLst/>
                  </a:prstGeom>
                  <a:noFill/>
                </pic:spPr>
              </pic:pic>
            </a:graphicData>
          </a:graphic>
          <wp14:sizeRelH relativeFrom="page">
            <wp14:pctWidth>0</wp14:pctWidth>
          </wp14:sizeRelH>
          <wp14:sizeRelV relativeFrom="page">
            <wp14:pctHeight>0</wp14:pctHeight>
          </wp14:sizeRelV>
        </wp:anchor>
      </w:drawing>
    </w:r>
  </w:p>
  <w:p w14:paraId="58091259" w14:textId="77777777" w:rsidR="00B04434" w:rsidRDefault="00B044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AE520C38"/>
    <w:lvl w:ilvl="0" w:tplc="5874C5CC">
      <w:start w:val="1"/>
      <w:numFmt w:val="bullet"/>
      <w:lvlRestart w:val="0"/>
      <w:pStyle w:val="Bullet"/>
      <w:lvlText w:val=""/>
      <w:lvlJc w:val="left"/>
      <w:pPr>
        <w:tabs>
          <w:tab w:val="num" w:pos="170"/>
        </w:tabs>
        <w:ind w:left="170" w:hanging="170"/>
      </w:pPr>
      <w:rPr>
        <w:rFonts w:ascii="Wingdings" w:hAnsi="Wingdings" w:hint="default"/>
        <w:color w:val="0072C6"/>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65B67E78"/>
    <w:lvl w:ilvl="0" w:tplc="28524CC4">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96026B"/>
    <w:multiLevelType w:val="multilevel"/>
    <w:tmpl w:val="D91CBF4E"/>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FE4487"/>
    <w:multiLevelType w:val="singleLevel"/>
    <w:tmpl w:val="86EEE6A8"/>
    <w:lvl w:ilvl="0">
      <w:start w:val="1"/>
      <w:numFmt w:val="decimal"/>
      <w:pStyle w:val="TOC2"/>
      <w:lvlText w:val="%1."/>
      <w:lvlJc w:val="left"/>
      <w:pPr>
        <w:tabs>
          <w:tab w:val="num" w:pos="360"/>
        </w:tabs>
        <w:ind w:left="360" w:hanging="360"/>
      </w:pPr>
    </w:lvl>
  </w:abstractNum>
  <w:abstractNum w:abstractNumId="7">
    <w:nsid w:val="496D11FC"/>
    <w:multiLevelType w:val="hybridMultilevel"/>
    <w:tmpl w:val="66184530"/>
    <w:lvl w:ilvl="0" w:tplc="351856F4">
      <w:start w:val="1"/>
      <w:numFmt w:val="bullet"/>
      <w:lvlRestart w:val="0"/>
      <w:pStyle w:val="Bulletbold"/>
      <w:lvlText w:val=""/>
      <w:lvlJc w:val="left"/>
      <w:pPr>
        <w:tabs>
          <w:tab w:val="num" w:pos="170"/>
        </w:tabs>
        <w:ind w:left="170" w:hanging="170"/>
      </w:pPr>
      <w:rPr>
        <w:rFonts w:ascii="Wingdings" w:hAnsi="Wingdings" w:hint="default"/>
        <w:color w:val="0072C6"/>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1">
    <w:nsid w:val="6771204E"/>
    <w:multiLevelType w:val="hybridMultilevel"/>
    <w:tmpl w:val="84763F5A"/>
    <w:lvl w:ilvl="0" w:tplc="66E6F4F2">
      <w:start w:val="1"/>
      <w:numFmt w:val="bullet"/>
      <w:lvlRestart w:val="0"/>
      <w:pStyle w:val="Bulletcolored"/>
      <w:lvlText w:val=""/>
      <w:lvlJc w:val="left"/>
      <w:pPr>
        <w:tabs>
          <w:tab w:val="num" w:pos="170"/>
        </w:tabs>
        <w:ind w:left="170" w:hanging="170"/>
      </w:pPr>
      <w:rPr>
        <w:rFonts w:ascii="Wingdings" w:hAnsi="Wingdings" w:hint="default"/>
        <w:color w:val="0072C6"/>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8"/>
  </w:num>
  <w:num w:numId="3">
    <w:abstractNumId w:val="10"/>
  </w:num>
  <w:num w:numId="4">
    <w:abstractNumId w:val="6"/>
  </w:num>
  <w:num w:numId="5">
    <w:abstractNumId w:val="1"/>
  </w:num>
  <w:num w:numId="6">
    <w:abstractNumId w:val="13"/>
  </w:num>
  <w:num w:numId="7">
    <w:abstractNumId w:val="2"/>
  </w:num>
  <w:num w:numId="8">
    <w:abstractNumId w:val="5"/>
  </w:num>
  <w:num w:numId="9">
    <w:abstractNumId w:val="3"/>
  </w:num>
  <w:num w:numId="10">
    <w:abstractNumId w:val="1"/>
  </w:num>
  <w:num w:numId="11">
    <w:abstractNumId w:val="9"/>
  </w:num>
  <w:num w:numId="12">
    <w:abstractNumId w:val="10"/>
  </w:num>
  <w:num w:numId="13">
    <w:abstractNumId w:val="9"/>
  </w:num>
  <w:num w:numId="14">
    <w:abstractNumId w:val="2"/>
  </w:num>
  <w:num w:numId="15">
    <w:abstractNumId w:val="5"/>
  </w:num>
  <w:num w:numId="16">
    <w:abstractNumId w:val="3"/>
  </w:num>
  <w:num w:numId="17">
    <w:abstractNumId w:val="1"/>
  </w:num>
  <w:num w:numId="18">
    <w:abstractNumId w:val="13"/>
  </w:num>
  <w:num w:numId="19">
    <w:abstractNumId w:val="8"/>
  </w:num>
  <w:num w:numId="20">
    <w:abstractNumId w:val="6"/>
  </w:num>
  <w:num w:numId="21">
    <w:abstractNumId w:val="10"/>
  </w:num>
  <w:num w:numId="22">
    <w:abstractNumId w:val="9"/>
  </w:num>
  <w:num w:numId="23">
    <w:abstractNumId w:val="2"/>
  </w:num>
  <w:num w:numId="24">
    <w:abstractNumId w:val="5"/>
  </w:num>
  <w:num w:numId="25">
    <w:abstractNumId w:val="3"/>
  </w:num>
  <w:num w:numId="26">
    <w:abstractNumId w:val="1"/>
  </w:num>
  <w:num w:numId="27">
    <w:abstractNumId w:val="13"/>
  </w:num>
  <w:num w:numId="28">
    <w:abstractNumId w:val="8"/>
  </w:num>
  <w:num w:numId="29">
    <w:abstractNumId w:val="6"/>
  </w:num>
  <w:num w:numId="30">
    <w:abstractNumId w:val="7"/>
  </w:num>
  <w:num w:numId="31">
    <w:abstractNumId w:val="2"/>
  </w:num>
  <w:num w:numId="32">
    <w:abstractNumId w:val="3"/>
  </w:num>
  <w:num w:numId="33">
    <w:abstractNumId w:val="11"/>
  </w:num>
  <w:num w:numId="34">
    <w:abstractNumId w:val="3"/>
  </w:num>
  <w:num w:numId="35">
    <w:abstractNumId w:val="1"/>
  </w:num>
  <w:num w:numId="36">
    <w:abstractNumId w:val="7"/>
  </w:num>
  <w:num w:numId="37">
    <w:abstractNumId w:val="1"/>
  </w:num>
  <w:num w:numId="3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QPbZwIuRIXSBuB1V0ljh2bgrcTDAUzg53apXMtDbC+zQVZoaQN40X4/TFWu/WVNLwpbPycVDO7pZj4NUKVPtA==" w:salt="jnmn67JeAFNbveBCTf4cc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ATED" w:val="1"/>
    <w:docVar w:name="cbCustomerSize" w:val="100"/>
    <w:docVar w:name="cbCustomerSize_0" w:val="1-99"/>
    <w:docVar w:name="cbCustomerSize_1" w:val="100-5,000"/>
    <w:docVar w:name="cbCustomerSize_2" w:val="5,000+"/>
    <w:docVar w:name="cbCustomerSize_3" w:val="free-type the number of employees."/>
    <w:docVar w:name="cbCustomerSize_ListCount" w:val="4"/>
    <w:docVar w:name="cbCustomerSize_ListIndex" w:val="-1"/>
    <w:docVar w:name="ComboBox1_ListCount" w:val="0"/>
    <w:docVar w:name="ComboBox1_ListIndex" w:val="-1"/>
    <w:docVar w:name="lbList_0_0" w:val="Microsoft Server Product Portfolio"/>
    <w:docVar w:name="lbList_0_1" w:val="Windows Server 2008 R2 Datacenter"/>
    <w:docVar w:name="lbList_0_2" w:val="231"/>
    <w:docVar w:name="lbList_0_SELECTED" w:val="0"/>
    <w:docVar w:name="lbList_1_0" w:val="Technologies"/>
    <w:docVar w:name="lbList_1_1" w:val="Hyper-V"/>
    <w:docVar w:name="lbList_1_2" w:val="472"/>
    <w:docVar w:name="lbList_1_SELECTED" w:val="-1"/>
    <w:docVar w:name="lbList_ListCount" w:val="2"/>
    <w:docVar w:name="lbList_ListIndex" w:val="1"/>
    <w:docVar w:name="lbProduct_0_0" w:val="Transform the datacenter"/>
    <w:docVar w:name="lbProduct_0_1" w:val="Transform the datacenter"/>
    <w:docVar w:name="lbProduct_0_2" w:val="0"/>
    <w:docVar w:name="lbProduct_0_3" w:val="114"/>
    <w:docVar w:name="lbProduct_0_4" w:val="198"/>
    <w:docVar w:name="lbProduct_0_5" w:val="The hybrid cloud from Microsoft transforms the datacenter by extending existing investments in skills and technology with public cloud services and a common set of management tools. With an on-premises infrastructure connected to the Microsoft Azure platform, you can deliver services faster and scale up or down quickly to meet changing needs. _x000d__x000d_For more information about transforming the datacenter, go to:_x000d_www.microsoft.com/en-us/server-cloud/modern-data-center "/>
    <w:docVar w:name="lbProduct_0_SELECTED" w:val="-1"/>
    <w:docVar w:name="lbProduct_1_0" w:val="Data insights"/>
    <w:docVar w:name="lbProduct_1_1" w:val="Unlock insights on any data"/>
    <w:docVar w:name="lbProduct_1_2" w:val="220"/>
    <w:docVar w:name="lbProduct_1_3" w:val="60"/>
    <w:docVar w:name="lbProduct_1_4" w:val="0"/>
    <w:docVar w:name="lbProduct_1_5" w:val="Microsoft business intelligence (BI) solutions simplify access to virtually any type of data, whether it resides in the business or the cloud. Powered by Microsoft SQL Server, and built into familiar programs such as Microsoft Excel, BI tools speed insight into data from multiple sources, including business applications, blogs, and sensors._x000d__x000d_For more information about unlocking insights on any data, go to:_x000d_www.microsoft.com/en-us/server-cloud/data-insights"/>
    <w:docVar w:name="lbProduct_1_SELECTED" w:val="0"/>
    <w:docVar w:name="lbProduct_2_0" w:val="People-centric IT"/>
    <w:docVar w:name="lbProduct_2_1" w:val="Empower people-centric IT"/>
    <w:docVar w:name="lbProduct_2_2" w:val="0"/>
    <w:docVar w:name="lbProduct_2_3" w:val="130"/>
    <w:docVar w:name="lbProduct_2_4" w:val="114"/>
    <w:docVar w:name="lbProduct_2_5" w:val="Empower employees to work virtually anywhere on the PCs and devices they prefer, while providing IT with a single tool for easy, consistent, and more secure management. Solutions such as Microsoft System Center and Windows Intune simplify user and device management, reduce costs, and improve productivity while taking advantage of existing IT infrastructure._x000d__x000d_For more information about empowering people-centric IT, go to:_x000d_www.microsoft.com/en-us/server-cloud/pcit"/>
    <w:docVar w:name="lbProduct_2_SELECTED" w:val="0"/>
    <w:docVar w:name="lbProduct_3_0" w:val="Modern Apps"/>
    <w:docVar w:name="lbProduct_3_1" w:val="Enable modern business applications"/>
    <w:docVar w:name="lbProduct_3_2" w:val="104"/>
    <w:docVar w:name="lbProduct_3_3" w:val="33"/>
    <w:docVar w:name="lbProduct_3_4" w:val="122"/>
    <w:docVar w:name="lbProduct_3_5" w:val="Enable modern business applications that meet the most demanding requirements. Microsoft development tools help you design, test, and deploy applications quickly, as well as connect applications, data, and services to any device. Your applications can run in your datacenter, a hosted site, or a public cloud, or they can span multiple locations._x000d__x000d_For more information about enabling modern business applications, go to:_x000d_www.microsoft.com/en-us/server-cloud/modern-business-apps"/>
    <w:docVar w:name="lbProduct_3_SELECTED" w:val="0"/>
    <w:docVar w:name="lbProduct_4_0" w:val="Cloud OS"/>
    <w:docVar w:name="lbProduct_4_1" w:val="Microsoft Cloud OS"/>
    <w:docVar w:name="lbProduct_4_2" w:val="0"/>
    <w:docVar w:name="lbProduct_4_3" w:val="114"/>
    <w:docVar w:name="lbProduct_4_4" w:val="198"/>
    <w:docVar w:name="lbProduct_4_5" w:val="Microsoft Cloud OS helps businesses benefit from converging technology trends such as big data, cloud services, and 'bring your own device' initiatives. From rapidly building and deploying applications to supporting real-time analytics across all forms of data, IT can drive efficiency and deliver new value with Cloud OS._x000d__x000d_For more information about Microsoft Cloud OS, go to:_x000d_www.microsoft.com/cloud-os"/>
    <w:docVar w:name="lbProduct_4_SELECTED" w:val="0"/>
    <w:docVar w:name="lbProduct_5_0" w:val="Microsoft Azure"/>
    <w:docVar w:name="lbProduct_5_1" w:val="Microsoft Azure"/>
    <w:docVar w:name="lbProduct_5_2" w:val="0"/>
    <w:docVar w:name="lbProduct_5_3" w:val="114"/>
    <w:docVar w:name="lbProduct_5_4" w:val="198"/>
    <w:docVar w:name="lbProduct_5_5" w:val="Microsoft Azure is an open and flexible cloud platform that enables you to quickly build, deploy and manage applications across a global network of Microsoft-managed datacenters. You can build applications using any language, tool or framework. And you can integrate your public cloud applications with your existing IT environment._x000d__x000d_For more information on Microsoft Azure, go to:_x000d_azure.microsoft.com"/>
    <w:docVar w:name="lbProduct_5_SELECTED" w:val="0"/>
    <w:docVar w:name="lbProduct_6_0" w:val="Windows Server"/>
    <w:docVar w:name="lbProduct_6_1" w:val="Windows Server"/>
    <w:docVar w:name="lbProduct_6_2" w:val="0"/>
    <w:docVar w:name="lbProduct_6_3" w:val="24"/>
    <w:docVar w:name="lbProduct_6_4" w:val="143"/>
    <w:docVar w:name="lbProduct_6_5" w:val="Windows Server drives many of the world's largest datacenters, empowers small businesses around the world, and delivers value to organizations of all sizes in between. Building on this legacy, Windows Server redefines the category, delivering hundreds of new features and enhancements that span virtualization, networking, storage, user experience, cloud computing, automation, and more. Simply put, Windows Server helps you transform your IT operations to reduce costs and deliver a whole new level of business value._x000d__x000d_For more information on Windows Server, go to: _x000d_www.microsoft.com/windowsserver"/>
    <w:docVar w:name="lbProduct_6_SELECTED" w:val="0"/>
    <w:docVar w:name="lbProduct_7_0" w:val="Windows Intune"/>
    <w:docVar w:name="lbProduct_7_1" w:val="Windows Intune"/>
    <w:docVar w:name="lbProduct_7_2" w:val="0"/>
    <w:docVar w:name="lbProduct_7_3" w:val="130"/>
    <w:docVar w:name="lbProduct_7_4" w:val="114"/>
    <w:docVar w:name="lbProduct_7_5" w:val="Windows Intune combines both cloud and on-premises capabilities to fit your PC and mobile device management needs. Windows Intune provides unified infrastructure, device management, security and empowers employees by enabling their preferred applications and mobile devices.  _x000d__x000d_For more information on Windows Intune, go to:_x000d_www.windowsintune.com"/>
    <w:docVar w:name="lbProduct_7_SELECTED" w:val="0"/>
    <w:docVar w:name="lbProduct_8_0" w:val="SQL Server"/>
    <w:docVar w:name="lbProduct_8_1" w:val="Microsoft SQL Server"/>
    <w:docVar w:name="lbProduct_8_2" w:val="186"/>
    <w:docVar w:name="lbProduct_8_3" w:val="20"/>
    <w:docVar w:name="lbProduct_8_4" w:val="26"/>
    <w:docVar w:name="lbProduct_8_5" w:val="Microsoft SQL Server is a cloud-ready information platform that will help organizations unlock breakthrough insights across the organizations and quickly build solutions to extend data across on-premises and public cloud._x000d__x000d_For more information on Microsoft SQL Server, go to:_x000d_www.microsoft.com/sqlserver"/>
    <w:docVar w:name="lbProduct_8_SELECTED" w:val="0"/>
    <w:docVar w:name="lbProduct_9_0" w:val="System Center"/>
    <w:docVar w:name="lbProduct_9_1" w:val="Microsoft System Center"/>
    <w:docVar w:name="lbProduct_9_2" w:val="0"/>
    <w:docVar w:name="lbProduct_9_3" w:val="32"/>
    <w:docVar w:name="lbProduct_9_4" w:val="80"/>
    <w:docVar w:name="lbProduct_9_5" w:val="Microsoft System Center is an integrated management platform that helps you to easily and efficiently manage your datacenters, client devices, and hybrid cloud IT environments. System Center is the only platform to offer comprehensive management of applications, services, physical resources, hypervisors, software defined networks, configuration, and automation in a single offering._x000d__x000d_For more information about Microsoft System Center, go to: _x000d_www.microsoft.com/systemcenter"/>
    <w:docVar w:name="lbProduct_9_SELECTED" w:val="0"/>
    <w:docVar w:name="lbProduct_ListCount" w:val="10"/>
    <w:docVar w:name="lbProduct_ListIndex" w:val="0"/>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1"/>
    <w:docVar w:name="lbTaxi1_ListCount" w:val="8"/>
    <w:docVar w:name="lbTaxi1_ListIndex" w:val="7"/>
    <w:docVar w:name="lbTaxi2_0_0" w:val="Active Directory "/>
    <w:docVar w:name="lbTaxi2_0_1" w:val="452"/>
    <w:docVar w:name="lbTaxi2_0_SELECTED" w:val="0"/>
    <w:docVar w:name="lbTaxi2_1_0" w:val="ActiveX"/>
    <w:docVar w:name="lbTaxi2_1_1" w:val="460"/>
    <w:docVar w:name="lbTaxi2_1_SELECTED" w:val="0"/>
    <w:docVar w:name="lbTaxi2_10_0" w:val="Display Color Calibration Wizard"/>
    <w:docVar w:name="lbTaxi2_10_1" w:val="469"/>
    <w:docVar w:name="lbTaxi2_10_SELECTED" w:val="0"/>
    <w:docVar w:name="lbTaxi2_11_0" w:val="Excel Services In Microsoft Office SharePoint Server 2007"/>
    <w:docVar w:name="lbTaxi2_11_1" w:val="470"/>
    <w:docVar w:name="lbTaxi2_11_SELECTED" w:val="0"/>
    <w:docVar w:name="lbTaxi2_12_0" w:val="FAST ESP"/>
    <w:docVar w:name="lbTaxi2_12_1" w:val="471"/>
    <w:docVar w:name="lbTaxi2_12_SELECTED" w:val="0"/>
    <w:docVar w:name="lbTaxi2_13_0" w:val="Hyper-V"/>
    <w:docVar w:name="lbTaxi2_13_1" w:val="472"/>
    <w:docVar w:name="lbTaxi2_13_SELECTED" w:val="-1"/>
    <w:docVar w:name="lbTaxi2_14_0" w:val="Internet Explorer "/>
    <w:docVar w:name="lbTaxi2_14_1" w:val="473"/>
    <w:docVar w:name="lbTaxi2_14_SELECTED" w:val="0"/>
    <w:docVar w:name="lbTaxi2_15_0" w:val="Internet Information Services"/>
    <w:docVar w:name="lbTaxi2_15_1" w:val="474"/>
    <w:docVar w:name="lbTaxi2_15_SELECTED" w:val="0"/>
    <w:docVar w:name="lbTaxi2_16_0" w:val="Java User Migration Path to Microsoft .NET"/>
    <w:docVar w:name="lbTaxi2_16_1" w:val="476"/>
    <w:docVar w:name="lbTaxi2_16_SELECTED" w:val="0"/>
    <w:docVar w:name="lbTaxi2_17_0" w:val="Live Framework"/>
    <w:docVar w:name="lbTaxi2_17_1" w:val="477"/>
    <w:docVar w:name="lbTaxi2_17_SELECTED" w:val="0"/>
    <w:docVar w:name="lbTaxi2_18_0" w:val="Microsoft 32-Bit Library Manager"/>
    <w:docVar w:name="lbTaxi2_18_1" w:val="478"/>
    <w:docVar w:name="lbTaxi2_18_SELECTED" w:val="0"/>
    <w:docVar w:name="lbTaxi2_19_0" w:val="Microsoft Active Desktop "/>
    <w:docVar w:name="lbTaxi2_19_1" w:val="479"/>
    <w:docVar w:name="lbTaxi2_19_SELECTED" w:val="0"/>
    <w:docVar w:name="lbTaxi2_2_0" w:val="AppLocker"/>
    <w:docVar w:name="lbTaxi2_2_1" w:val="461"/>
    <w:docVar w:name="lbTaxi2_2_SELECTED" w:val="0"/>
    <w:docVar w:name="lbTaxi2_20_0" w:val="Microsoft ActiveSync"/>
    <w:docVar w:name="lbTaxi2_20_1" w:val="480"/>
    <w:docVar w:name="lbTaxi2_20_SELECTED" w:val="0"/>
    <w:docVar w:name="lbTaxi2_21_0" w:val="Microsoft adCenter"/>
    <w:docVar w:name="lbTaxi2_21_1" w:val="481"/>
    <w:docVar w:name="lbTaxi2_21_SELECTED" w:val="0"/>
    <w:docVar w:name="lbTaxi2_22_0" w:val="Microsoft ADO.NET"/>
    <w:docVar w:name="lbTaxi2_22_1" w:val="482"/>
    <w:docVar w:name="lbTaxi2_22_SELECTED" w:val="0"/>
    <w:docVar w:name="lbTaxi2_23_0" w:val="Microsoft ADOMD.NET"/>
    <w:docVar w:name="lbTaxi2_23_1" w:val="483"/>
    <w:docVar w:name="lbTaxi2_23_SELECTED" w:val="0"/>
    <w:docVar w:name="lbTaxi2_24_0" w:val="Microsoft Advanced Data Table Gram"/>
    <w:docVar w:name="lbTaxi2_24_1" w:val="484"/>
    <w:docVar w:name="lbTaxi2_24_SELECTED" w:val="0"/>
    <w:docVar w:name="lbTaxi2_25_0" w:val="Microsoft Advanced Group Policy Management"/>
    <w:docVar w:name="lbTaxi2_25_1" w:val="485"/>
    <w:docVar w:name="lbTaxi2_25_SELECTED" w:val="0"/>
    <w:docVar w:name="lbTaxi2_26_0" w:val="Microsoft ASP.NET"/>
    <w:docVar w:name="lbTaxi2_26_1" w:val="486"/>
    <w:docVar w:name="lbTaxi2_26_SELECTED" w:val="0"/>
    <w:docVar w:name="lbTaxi2_27_0" w:val="Microsoft BizTalk Adapter Framework"/>
    <w:docVar w:name="lbTaxi2_27_1" w:val="487"/>
    <w:docVar w:name="lbTaxi2_27_SELECTED" w:val="0"/>
    <w:docVar w:name="lbTaxi2_28_0" w:val="Microsoft BizTalk FileAct And InterAct Adapters for SWIFT"/>
    <w:docVar w:name="lbTaxi2_28_1" w:val="488"/>
    <w:docVar w:name="lbTaxi2_28_SELECTED" w:val="0"/>
    <w:docVar w:name="lbTaxi2_29_0" w:val="Microsoft BizTalk Framework"/>
    <w:docVar w:name="lbTaxi2_29_1" w:val="489"/>
    <w:docVar w:name="lbTaxi2_29_SELECTED" w:val="0"/>
    <w:docVar w:name="lbTaxi2_3_0" w:val="BitLocker To Go"/>
    <w:docVar w:name="lbTaxi2_3_1" w:val="462"/>
    <w:docVar w:name="lbTaxi2_3_SELECTED" w:val="0"/>
    <w:docVar w:name="lbTaxi2_30_0" w:val="Microsoft BizTalk Messaging Services"/>
    <w:docVar w:name="lbTaxi2_30_1" w:val="490"/>
    <w:docVar w:name="lbTaxi2_30_SELECTED" w:val="0"/>
    <w:docVar w:name="lbTaxi2_31_0" w:val="Microsoft BizTalk Orchestration"/>
    <w:docVar w:name="lbTaxi2_31_1" w:val="491"/>
    <w:docVar w:name="lbTaxi2_31_SELECTED" w:val="0"/>
    <w:docVar w:name="lbTaxi2_32_0" w:val="Microsoft Business Framework"/>
    <w:docVar w:name="lbTaxi2_32_1" w:val="492"/>
    <w:docVar w:name="lbTaxi2_32_SELECTED" w:val="0"/>
    <w:docVar w:name="lbTaxi2_33_0" w:val="Microsoft Certificate Services"/>
    <w:docVar w:name="lbTaxi2_33_1" w:val="493"/>
    <w:docVar w:name="lbTaxi2_33_SELECTED" w:val="0"/>
    <w:docVar w:name="lbTaxi2_34_0" w:val="Microsoft Cluster Server"/>
    <w:docVar w:name="lbTaxi2_34_1" w:val="494"/>
    <w:docVar w:name="lbTaxi2_34_SELECTED" w:val="0"/>
    <w:docVar w:name="lbTaxi2_35_0" w:val="Microsoft COM+"/>
    <w:docVar w:name="lbTaxi2_35_1" w:val="495"/>
    <w:docVar w:name="lbTaxi2_35_SELECTED" w:val="0"/>
    <w:docVar w:name="lbTaxi2_36_0" w:val="Microsoft Commerce Server Direct Mailer"/>
    <w:docVar w:name="lbTaxi2_36_1" w:val="496"/>
    <w:docVar w:name="lbTaxi2_36_SELECTED" w:val="0"/>
    <w:docVar w:name="lbTaxi2_37_0" w:val="Microsoft Compute Cluster Pack"/>
    <w:docVar w:name="lbTaxi2_37_1" w:val="497"/>
    <w:docVar w:name="lbTaxi2_37_SELECTED" w:val="0"/>
    <w:docVar w:name="lbTaxi2_38_0" w:val="Microsoft Diagnostics And Recovery Toolset"/>
    <w:docVar w:name="lbTaxi2_38_1" w:val="498"/>
    <w:docVar w:name="lbTaxi2_38_SELECTED" w:val="0"/>
    <w:docVar w:name="lbTaxi2_39_0" w:val="Microsoft DirectX"/>
    <w:docVar w:name="lbTaxi2_39_1" w:val="499"/>
    <w:docVar w:name="lbTaxi2_39_SELECTED" w:val="0"/>
    <w:docVar w:name="lbTaxi2_4_0" w:val="BranchCache"/>
    <w:docVar w:name="lbTaxi2_4_1" w:val="463"/>
    <w:docVar w:name="lbTaxi2_4_SELECTED" w:val="0"/>
    <w:docVar w:name="lbTaxi2_40_0" w:val="Microsoft Enterprise Desktop Virtualization"/>
    <w:docVar w:name="lbTaxi2_40_1" w:val="500"/>
    <w:docVar w:name="lbTaxi2_40_SELECTED" w:val="0"/>
    <w:docVar w:name="lbTaxi2_41_0" w:val="Microsoft Enterprise Framework"/>
    <w:docVar w:name="lbTaxi2_41_1" w:val="501"/>
    <w:docVar w:name="lbTaxi2_41_SELECTED" w:val="0"/>
    <w:docVar w:name="lbTaxi2_42_0" w:val="Microsoft ESP"/>
    <w:docVar w:name="lbTaxi2_42_1" w:val="502"/>
    <w:docVar w:name="lbTaxi2_42_SELECTED" w:val="0"/>
    <w:docVar w:name="lbTaxi2_43_0" w:val="Microsoft Exchange Active Server Components"/>
    <w:docVar w:name="lbTaxi2_43_1" w:val="503"/>
    <w:docVar w:name="lbTaxi2_43_SELECTED" w:val="0"/>
    <w:docVar w:name="lbTaxi2_44_0" w:val="Microsoft Exchange ActiveSync"/>
    <w:docVar w:name="lbTaxi2_44_1" w:val="504"/>
    <w:docVar w:name="lbTaxi2_44_SELECTED" w:val="0"/>
    <w:docVar w:name="lbTaxi2_45_0" w:val="Microsoft Exchange Internet Mail Service"/>
    <w:docVar w:name="lbTaxi2_45_1" w:val="505"/>
    <w:docVar w:name="lbTaxi2_45_SELECTED" w:val="0"/>
    <w:docVar w:name="lbTaxi2_46_0" w:val="Microsoft Exchange Web Services"/>
    <w:docVar w:name="lbTaxi2_46_1" w:val="506"/>
    <w:docVar w:name="lbTaxi2_46_SELECTED" w:val="0"/>
    <w:docVar w:name="lbTaxi2_47_0" w:val="Microsoft HPC Pack 2008"/>
    <w:docVar w:name="lbTaxi2_47_1" w:val="507"/>
    <w:docVar w:name="lbTaxi2_47_SELECTED" w:val="0"/>
    <w:docVar w:name="lbTaxi2_48_0" w:val="Microsoft IMPLIB"/>
    <w:docVar w:name="lbTaxi2_48_1" w:val="508"/>
    <w:docVar w:name="lbTaxi2_48_SELECTED" w:val="0"/>
    <w:docVar w:name="lbTaxi2_49_0" w:val="Microsoft Internet Security Framework"/>
    <w:docVar w:name="lbTaxi2_49_1" w:val="509"/>
    <w:docVar w:name="lbTaxi2_49_SELECTED" w:val="0"/>
    <w:docVar w:name="lbTaxi2_5_0" w:val="Clustering Services"/>
    <w:docVar w:name="lbTaxi2_5_1" w:val="464"/>
    <w:docVar w:name="lbTaxi2_5_SELECTED" w:val="0"/>
    <w:docVar w:name="lbTaxi2_50_0" w:val="Microsoft Java Virtual Machine"/>
    <w:docVar w:name="lbTaxi2_50_1" w:val="510"/>
    <w:docVar w:name="lbTaxi2_50_SELECTED" w:val="0"/>
    <w:docVar w:name="lbTaxi2_51_0" w:val="Microsoft Message Queuing"/>
    <w:docVar w:name="lbTaxi2_51_1" w:val="511"/>
    <w:docVar w:name="lbTaxi2_51_SELECTED" w:val="0"/>
    <w:docVar w:name="lbTaxi2_52_0" w:val="Microsoft .NET Compact Framework"/>
    <w:docVar w:name="lbTaxi2_52_1" w:val="512"/>
    <w:docVar w:name="lbTaxi2_52_SELECTED" w:val="0"/>
    <w:docVar w:name="lbTaxi2_53_0" w:val="Microsoft .NET Enterprise Services"/>
    <w:docVar w:name="lbTaxi2_53_1" w:val="515"/>
    <w:docVar w:name="lbTaxi2_53_SELECTED" w:val="0"/>
    <w:docVar w:name="lbTaxi2_54_0" w:val="Microsoft .NET Framework"/>
    <w:docVar w:name="lbTaxi2_54_1" w:val="516"/>
    <w:docVar w:name="lbTaxi2_54_SELECTED" w:val="0"/>
    <w:docVar w:name="lbTaxi2_55_0" w:val="Microsoft .NET Framework Data Provider for Oracle"/>
    <w:docVar w:name="lbTaxi2_55_1" w:val="521"/>
    <w:docVar w:name="lbTaxi2_55_SELECTED" w:val="0"/>
    <w:docVar w:name="lbTaxi2_56_0" w:val="Microsoft .NET Framework XML Classes"/>
    <w:docVar w:name="lbTaxi2_56_1" w:val="522"/>
    <w:docVar w:name="lbTaxi2_56_SELECTED" w:val="0"/>
    <w:docVar w:name="lbTaxi2_57_0" w:val="Microsoft .NET Messenger Service"/>
    <w:docVar w:name="lbTaxi2_57_1" w:val="523"/>
    <w:docVar w:name="lbTaxi2_57_SELECTED" w:val="0"/>
    <w:docVar w:name="lbTaxi2_58_0" w:val="Microsoft .NET Micro Framework"/>
    <w:docVar w:name="lbTaxi2_58_1" w:val="524"/>
    <w:docVar w:name="lbTaxi2_58_SELECTED" w:val="0"/>
    <w:docVar w:name="lbTaxi2_59_0" w:val="Microsoft .NET Remoting Framework"/>
    <w:docVar w:name="lbTaxi2_59_1" w:val="525"/>
    <w:docVar w:name="lbTaxi2_59_SELECTED" w:val="0"/>
    <w:docVar w:name="lbTaxi2_6_0" w:val="Component Object Model Technologies"/>
    <w:docVar w:name="lbTaxi2_6_1" w:val="465"/>
    <w:docVar w:name="lbTaxi2_6_SELECTED" w:val="0"/>
    <w:docVar w:name="lbTaxi2_60_0" w:val="Microsoft .NET Speech Platform"/>
    <w:docVar w:name="lbTaxi2_60_1" w:val="526"/>
    <w:docVar w:name="lbTaxi2_60_SELECTED" w:val="0"/>
    <w:docVar w:name="lbTaxi2_61_0" w:val="Microsoft Office Communicator Web Access"/>
    <w:docVar w:name="lbTaxi2_61_1" w:val="527"/>
    <w:docVar w:name="lbTaxi2_61_SELECTED" w:val="0"/>
    <w:docVar w:name="lbTaxi2_62_0" w:val="Microsoft Office Outlook Voice Access"/>
    <w:docVar w:name="lbTaxi2_62_1" w:val="528"/>
    <w:docVar w:name="lbTaxi2_62_SELECTED" w:val="0"/>
    <w:docVar w:name="lbTaxi2_63_0" w:val="Microsoft Office Outlook Web Access"/>
    <w:docVar w:name="lbTaxi2_63_1" w:val="529"/>
    <w:docVar w:name="lbTaxi2_63_SELECTED" w:val="0"/>
    <w:docVar w:name="lbTaxi2_64_0" w:val="Microsoft Office Project Web Access"/>
    <w:docVar w:name="lbTaxi2_64_1" w:val="530"/>
    <w:docVar w:name="lbTaxi2_64_SELECTED" w:val="0"/>
    <w:docVar w:name="lbTaxi2_65_0" w:val="Microsoft Operations Manager Connector Framework"/>
    <w:docVar w:name="lbTaxi2_65_1" w:val="531"/>
    <w:docVar w:name="lbTaxi2_65_SELECTED" w:val="0"/>
    <w:docVar w:name="lbTaxi2_66_0" w:val="Microsoft Project Data Services"/>
    <w:docVar w:name="lbTaxi2_66_1" w:val="532"/>
    <w:docVar w:name="lbTaxi2_66_SELECTED" w:val="0"/>
    <w:docVar w:name="lbTaxi2_67_0" w:val="Microsoft Project Portfolio Analyzer"/>
    <w:docVar w:name="lbTaxi2_67_1" w:val="533"/>
    <w:docVar w:name="lbTaxi2_67_SELECTED" w:val="0"/>
    <w:docVar w:name="lbTaxi2_68_0" w:val="Microsoft Project Portfolio Modeler"/>
    <w:docVar w:name="lbTaxi2_68_1" w:val="534"/>
    <w:docVar w:name="lbTaxi2_68_SELECTED" w:val="0"/>
    <w:docVar w:name="lbTaxi2_69_0" w:val="Microsoft Remote Data Services"/>
    <w:docVar w:name="lbTaxi2_69_1" w:val="535"/>
    <w:docVar w:name="lbTaxi2_69_SELECTED" w:val="0"/>
    <w:docVar w:name="lbTaxi2_7_0" w:val="Data Access Application Block"/>
    <w:docVar w:name="lbTaxi2_7_1" w:val="466"/>
    <w:docVar w:name="lbTaxi2_7_SELECTED" w:val="0"/>
    <w:docVar w:name="lbTaxi2_70_0" w:val="Microsoft Services Manager"/>
    <w:docVar w:name="lbTaxi2_70_1" w:val="536"/>
    <w:docVar w:name="lbTaxi2_70_SELECTED" w:val="0"/>
    <w:docVar w:name="lbTaxi2_71_0" w:val="Microsoft SharePoint Administration Toolkit"/>
    <w:docVar w:name="lbTaxi2_71_1" w:val="537"/>
    <w:docVar w:name="lbTaxi2_71_SELECTED" w:val="0"/>
    <w:docVar w:name="lbTaxi2_72_0" w:val="Microsoft Silverlight"/>
    <w:docVar w:name="lbTaxi2_72_1" w:val="538"/>
    <w:docVar w:name="lbTaxi2_72_SELECTED" w:val="0"/>
    <w:docVar w:name="lbTaxi2_73_0" w:val="Microsoft SQL Server Technologies"/>
    <w:docVar w:name="lbTaxi2_73_1" w:val="542"/>
    <w:docVar w:name="lbTaxi2_73_SELECTED" w:val="0"/>
    <w:docVar w:name="lbTaxi2_74_0" w:val="Microsoft Virtual Earth"/>
    <w:docVar w:name="lbTaxi2_74_1" w:val="566"/>
    <w:docVar w:name="lbTaxi2_74_SELECTED" w:val="0"/>
    <w:docVar w:name="lbTaxi2_75_0" w:val="MSN Messenger"/>
    <w:docVar w:name="lbTaxi2_75_1" w:val="567"/>
    <w:docVar w:name="lbTaxi2_75_SELECTED" w:val="0"/>
    <w:docVar w:name="lbTaxi2_76_0" w:val="Native Image Generator"/>
    <w:docVar w:name="lbTaxi2_76_1" w:val="568"/>
    <w:docVar w:name="lbTaxi2_76_SELECTED" w:val="0"/>
    <w:docVar w:name="lbTaxi2_77_0" w:val="PerformancePoint Services for SharePoint"/>
    <w:docVar w:name="lbTaxi2_77_1" w:val="569"/>
    <w:docVar w:name="lbTaxi2_77_SELECTED" w:val="0"/>
    <w:docVar w:name="lbTaxi2_78_0" w:val="Search Federation"/>
    <w:docVar w:name="lbTaxi2_78_1" w:val="570"/>
    <w:docVar w:name="lbTaxi2_78_SELECTED" w:val="0"/>
    <w:docVar w:name="lbTaxi2_79_0" w:val="Server Manager"/>
    <w:docVar w:name="lbTaxi2_79_1" w:val="571"/>
    <w:docVar w:name="lbTaxi2_79_SELECTED" w:val="0"/>
    <w:docVar w:name="lbTaxi2_8_0" w:val="Decentralized Software Services"/>
    <w:docVar w:name="lbTaxi2_8_1" w:val="467"/>
    <w:docVar w:name="lbTaxi2_8_SELECTED" w:val="0"/>
    <w:docVar w:name="lbTaxi2_80_0" w:val="SOAP"/>
    <w:docVar w:name="lbTaxi2_80_1" w:val="572"/>
    <w:docVar w:name="lbTaxi2_80_SELECTED" w:val="0"/>
    <w:docVar w:name="lbTaxi2_81_0" w:val="Terminal Services"/>
    <w:docVar w:name="lbTaxi2_81_1" w:val="573"/>
    <w:docVar w:name="lbTaxi2_81_SELECTED" w:val="0"/>
    <w:docVar w:name="lbTaxi2_82_0" w:val="Windows Advanced Rasterization Platform"/>
    <w:docVar w:name="lbTaxi2_82_1" w:val="574"/>
    <w:docVar w:name="lbTaxi2_82_SELECTED" w:val="0"/>
    <w:docVar w:name="lbTaxi2_83_0" w:val="Windows Communication Foundation"/>
    <w:docVar w:name="lbTaxi2_83_1" w:val="575"/>
    <w:docVar w:name="lbTaxi2_83_SELECTED" w:val="0"/>
    <w:docVar w:name="lbTaxi2_84_0" w:val="Windows Diagnostics"/>
    <w:docVar w:name="lbTaxi2_84_1" w:val="576"/>
    <w:docVar w:name="lbTaxi2_84_SELECTED" w:val="0"/>
    <w:docVar w:name="lbTaxi2_85_0" w:val="Windows Internet Explorer"/>
    <w:docVar w:name="lbTaxi2_85_1" w:val="577"/>
    <w:docVar w:name="lbTaxi2_85_SELECTED" w:val="0"/>
    <w:docVar w:name="lbTaxi2_86_0" w:val="Windows Media Player"/>
    <w:docVar w:name="lbTaxi2_86_1" w:val="579"/>
    <w:docVar w:name="lbTaxi2_86_SELECTED" w:val="0"/>
    <w:docVar w:name="lbTaxi2_87_0" w:val="Windows Messenger"/>
    <w:docVar w:name="lbTaxi2_87_1" w:val="580"/>
    <w:docVar w:name="lbTaxi2_87_SELECTED" w:val="0"/>
    <w:docVar w:name="lbTaxi2_88_0" w:val="Windows Presentation Foundation"/>
    <w:docVar w:name="lbTaxi2_88_1" w:val="581"/>
    <w:docVar w:name="lbTaxi2_88_SELECTED" w:val="0"/>
    <w:docVar w:name="lbTaxi2_89_0" w:val="Windows PowerShell"/>
    <w:docVar w:name="lbTaxi2_89_1" w:val="582"/>
    <w:docVar w:name="lbTaxi2_89_SELECTED" w:val="0"/>
    <w:docVar w:name="lbTaxi2_9_0" w:val="DirectAccess"/>
    <w:docVar w:name="lbTaxi2_9_1" w:val="468"/>
    <w:docVar w:name="lbTaxi2_9_SELECTED" w:val="0"/>
    <w:docVar w:name="lbTaxi2_90_0" w:val="Windows Services for UNIX"/>
    <w:docVar w:name="lbTaxi2_90_1" w:val="583"/>
    <w:docVar w:name="lbTaxi2_90_SELECTED" w:val="0"/>
    <w:docVar w:name="lbTaxi2_91_0" w:val="Windows SharePoint Services"/>
    <w:docVar w:name="lbTaxi2_91_1" w:val="584"/>
    <w:docVar w:name="lbTaxi2_91_SELECTED" w:val="0"/>
    <w:docVar w:name="lbTaxi2_92_0" w:val="Windows Workflow Foundation"/>
    <w:docVar w:name="lbTaxi2_92_1" w:val="585"/>
    <w:docVar w:name="lbTaxi2_92_SELECTED" w:val="0"/>
    <w:docVar w:name="lbTaxi2_ListCount" w:val="93"/>
    <w:docVar w:name="lbTaxi2_ListIndex" w:val="13"/>
    <w:docVar w:name="lbTaxi3_ListCount" w:val="0"/>
    <w:docVar w:name="lbTaxi3_ListIndex" w:val="-1"/>
    <w:docVar w:name="lbTaxi4_ListCount" w:val="0"/>
    <w:docVar w:name="lbTaxi4_ListIndex" w:val="-1"/>
    <w:docVar w:name="RERUN" w:val="1"/>
    <w:docVar w:name="tbCustomerName" w:val="Triple C Cloud Computing"/>
    <w:docVar w:name="tbCustomerURL" w:val="www.ccc.co.il"/>
    <w:docVar w:name="tbDatePublished" w:val="June 2014"/>
    <w:docVar w:name="tbDisclaimer" w:val="This case study is for informational purposes only._x000d__x000a_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By embracing Microsoft technologies, Triple C Cloud Computing has been able to expand its business and revenues, give customers more hybrid cloud flexibility, and reduce prices._x000d__x000a__x000d__x000a_Expand Business and Revenues _x000d__x000a_By taking advantage of Windows Azure Pack, Triple C expects to reach new customers at both ends of the spectrum—small businesses that need more affordable virtualization and hosting offerings and enterprise organizations that need more flexible hybrid cloud options. “We expect to increase our revenues by 40 percent because of the additional services that Windows Azure Pack makes it possible for us to offer,” says Ely Cohen, Chief Technology Officer at Triple C Cloud Computing. “Plus, we can redirect our development resources to other, higher-value services than developing public cloud technologies that Microsoft has already created. We have a definite competitive advantage with Windows Azure Pack. When we tell customers that we are using the same technology that Microsoft uses, it sells.” _x000d__x000a__x000d__x000a_Give Customers More Hybrid Cloud Flexibility, Local Public Cloud Experience_x000d__x000a_Triple C now can offer customers a way to use Microsoft Azure services even when there is no Azure datacenter in Israel. “Having a link to a big public cloud provider gives our customers more flexibility and scale coupled with the benefits of a local cloud provider,” Cohen says. “For them, it’s the best of both worlds. They can run a workload in our datacenter and move it to another Microsoft partner or to Azure, and it’s very easy, with all services in their local language.”_x000d__x000a__x000d__x000a_Offer Lower Prices, More Flexible Billing_x000d__x000a_By switching from VMware to Hyper-V, Triple C has been able to reduce the price of its public cloud IaaS services by about 30 percent. In addition, the company’s addition of Windows Azure Pack facilitates more granular billing, with hosting services available by the hour. “With the Microsoft CPS licensing and product offering, we pay lower virtualization licensing costs and get higher virtualization density,” Rozenbaum says. “This lets us offer lower prices for price-sensitive customers and reach a much broader market, from small business to enterprise.” _x000d__x000a__x000d__x000a_"/>
    <w:docVar w:name="tbDocumentBusinessNeeds" w:val="Triple C Cloud Computing is an Israeli Internet service provider with the largest tier-4 datacenter in the country. It used Parallels and VMware virtualization software to create a hosted private cloud infrastructure on which it provides Internet services, cloud computing services, hosting services, and disaster recovery and business continuity services. Triple C hosts Microsoft Exchange Server, Microsoft SharePoint Server, Microsoft Dynamics CRM, and many other Microsoft and non-Microsoft products for businesses that gain easy access to these products without the cost and care of managing the infrastructures themselves._x000d__x000a__x000d__x000a_While Triple C has done remarkably well, the hosting business is extremely competitive, and the company searched for ways to lower operational costs so that even the smallest businesses could afford its services. “High VMware licensing costs meant that we could not offer our hosting services low enough for the most price-sensitive customers,” says Erez Rozenbaum, Cloud Services Manager at Triple C Cloud Computing. _x000d__x000a__x000d__x000a_Larger Triple C customers wanted more hybrid cloud flexibility—the ability to move their applications between their own datacenters, Triple C datacenters, and public cloud services such as the Microsoft Azure platform. Many used a Windows-based virtualization environment—the Windows Server operating system, Hyper-V technology, and Microsoft System Center 2012 R2 datacenter management tools. _x000d__x000a_"/>
    <w:docVar w:name="tbDocumentFirstPara" w:val="Triple C Cloud Computing is a leading hosting services provider in Israel that recently partnered with Microsoft and Parallels to offer both small business and enterprise customers multitenant services that are consistent with the Microsoft Azure platform. With these new services, Triple C plans to expand revenues by 40 percent and it can give Israeli businesses access to more flexible hybrid cloud services at lower costs."/>
    <w:docVar w:name="tbDocumentIntroduction" w:val="“We expect to increase our revenues by up to 40 percent because of the additional services that Windows Azure Pack makes it possible for us to offer.”"/>
    <w:docVar w:name="tbDocumentIntroductionCredit" w:val="Ely Cohen, Chief Technology Officer, Triple C Cloud Computing"/>
    <w:docVar w:name="tbDocumentSolution" w:val="In early 2014, Triple C Cloud Computing was selected by Microsoft as a member of the Microsoft Cloud OS Network, a worldwide consortium of cloud service providers that offer hybrid cloud solutions delivered from the Windows Server 2012 R2 operating system with Hyper-V, Microsoft System Center 2012 R2, and Windows Azure Pack. Windows Azure Pack is a set of technologies that service providers and corporations use to offer multitenant services (such as virtual machines, virtual networks, and websites) that are consistent with Microsoft Azure. _x000d__x000a__x000d__x000a_Triple C licenses its Microsoft software using the Microsoft Cloud Platform Suite (CPS), which allows service providers to license host and guest servers separately and gives them the flexibility to run Windows Server and Linux workloads and use one management system to manage all workloads across multiple server operating systems._x000d__x000a__x000d__x000a_ “With Windows Azure Pack and CPS licensing, we have a way to offer Azure-like services to our local market in our local language,” Rozenbaum says. “Customers can manage their systems that run in the Triple C datacenter using the same tools that they use to manage their on-premises infrastructures.”_x000d__x000a__x000d__x000a_[Triple C to provide a couple of customer quotes.]_x000d__x000a__x000d__x000a_Triple C offers Windows Azure Pack using Parallels Automation, a hosting automation software platform that is used to provision Windows Azure Pack services. Triple C customers are already accustomed to using the Parallels Automation platform, and they order their Windows Azure Pack services through the familiar Parallels Automation portal. Triple C purchased 200 Hyper-V host servers and deployed Windows Server 2012 R2 and Windows Azure Pack on them. This infrastructure gives Triple C capacity for up to 8,000 virtual machines. _x000d__x000a__x000d__x000a_The company has discontinued expansion of its VMware environment and is provisioning all new customers in Hyper-V. Further, Triple C has plans to use additional Microsoft Azure services such as Microsoft Azure Site Recovery Services  , which works with the Hyper-V Replica feature in Windows Server 2012 to provide easy, automated replication and disaster recovery at an affordable price. Triple C also expects to use Azure infrastructure-as-a-service (IaaS) offerings to provide Microsoft SQL Server database software as a service.  By doing so, it could offer cost-effective, highly available, clustered databases to both small and enterprise customers._x000d__x000a_"/>
    <w:docVar w:name="tbDocumentTitle" w:val="Israeli Hosting Provider Expands Business, Hybrid Cloud Flexibility with Collaboration"/>
    <w:docVar w:name="tbOverviewCountry" w:val="Israel"/>
    <w:docVar w:name="tbOverviewCustomerProfile" w:val="Based in Petah Tikva, Israel, Triple C Cloud Computing is an Internet service provider that offers Internet, cloud computing, hosting, and disaster recovery services to businesses and individuals."/>
    <w:docVar w:name="tbOverviewIndustry" w:val="Hosting"/>
    <w:docVar w:name="tbPartnerName" w:val="Parallels"/>
    <w:docVar w:name="tbPartnerURL" w:val="www.parallels.com"/>
    <w:docVar w:name="tbProductHardware1" w:val="HP ProLiant DL360 servers"/>
  </w:docVars>
  <w:rsids>
    <w:rsidRoot w:val="00B04434"/>
    <w:rsid w:val="00001E4F"/>
    <w:rsid w:val="00013642"/>
    <w:rsid w:val="000141D2"/>
    <w:rsid w:val="00015995"/>
    <w:rsid w:val="00017AF1"/>
    <w:rsid w:val="00020601"/>
    <w:rsid w:val="00022339"/>
    <w:rsid w:val="0002375F"/>
    <w:rsid w:val="00024706"/>
    <w:rsid w:val="00030DDF"/>
    <w:rsid w:val="00031364"/>
    <w:rsid w:val="0003689D"/>
    <w:rsid w:val="0003695B"/>
    <w:rsid w:val="00040A65"/>
    <w:rsid w:val="00040BFC"/>
    <w:rsid w:val="00045A39"/>
    <w:rsid w:val="00046527"/>
    <w:rsid w:val="000538C0"/>
    <w:rsid w:val="000550BA"/>
    <w:rsid w:val="00055AEF"/>
    <w:rsid w:val="00065018"/>
    <w:rsid w:val="00070A43"/>
    <w:rsid w:val="00070C53"/>
    <w:rsid w:val="0007107C"/>
    <w:rsid w:val="000713E7"/>
    <w:rsid w:val="00077399"/>
    <w:rsid w:val="0008164C"/>
    <w:rsid w:val="0009113E"/>
    <w:rsid w:val="00096E59"/>
    <w:rsid w:val="00097362"/>
    <w:rsid w:val="000A04A8"/>
    <w:rsid w:val="000A0CDD"/>
    <w:rsid w:val="000A170D"/>
    <w:rsid w:val="000A2A76"/>
    <w:rsid w:val="000B3415"/>
    <w:rsid w:val="000B764A"/>
    <w:rsid w:val="000B7F24"/>
    <w:rsid w:val="000C024E"/>
    <w:rsid w:val="000C32D5"/>
    <w:rsid w:val="000C381B"/>
    <w:rsid w:val="000C3EEB"/>
    <w:rsid w:val="000C71C1"/>
    <w:rsid w:val="000D2755"/>
    <w:rsid w:val="000E35B4"/>
    <w:rsid w:val="000E51DD"/>
    <w:rsid w:val="000F16FE"/>
    <w:rsid w:val="000F2E29"/>
    <w:rsid w:val="000F4C5B"/>
    <w:rsid w:val="000F5879"/>
    <w:rsid w:val="00100854"/>
    <w:rsid w:val="00113B22"/>
    <w:rsid w:val="001167B7"/>
    <w:rsid w:val="00126117"/>
    <w:rsid w:val="0013001D"/>
    <w:rsid w:val="00134F39"/>
    <w:rsid w:val="00135AC9"/>
    <w:rsid w:val="00136AF2"/>
    <w:rsid w:val="00136BD3"/>
    <w:rsid w:val="001374EC"/>
    <w:rsid w:val="00137687"/>
    <w:rsid w:val="00137D60"/>
    <w:rsid w:val="00142046"/>
    <w:rsid w:val="001501D5"/>
    <w:rsid w:val="001542C0"/>
    <w:rsid w:val="00160739"/>
    <w:rsid w:val="00161F79"/>
    <w:rsid w:val="00163672"/>
    <w:rsid w:val="00164F03"/>
    <w:rsid w:val="001712F1"/>
    <w:rsid w:val="00172940"/>
    <w:rsid w:val="0017294A"/>
    <w:rsid w:val="00172C65"/>
    <w:rsid w:val="00173D52"/>
    <w:rsid w:val="00177E27"/>
    <w:rsid w:val="0018348D"/>
    <w:rsid w:val="00185870"/>
    <w:rsid w:val="001868BC"/>
    <w:rsid w:val="00195A63"/>
    <w:rsid w:val="001972D1"/>
    <w:rsid w:val="00197A6D"/>
    <w:rsid w:val="001B3260"/>
    <w:rsid w:val="001B425C"/>
    <w:rsid w:val="001B4BFA"/>
    <w:rsid w:val="001C61A0"/>
    <w:rsid w:val="001D04AD"/>
    <w:rsid w:val="001D0A90"/>
    <w:rsid w:val="001D0FB2"/>
    <w:rsid w:val="001E06AD"/>
    <w:rsid w:val="001E138A"/>
    <w:rsid w:val="001E4547"/>
    <w:rsid w:val="001F5C5D"/>
    <w:rsid w:val="00206078"/>
    <w:rsid w:val="002115AD"/>
    <w:rsid w:val="0022078C"/>
    <w:rsid w:val="00227ED0"/>
    <w:rsid w:val="002333A9"/>
    <w:rsid w:val="002347C3"/>
    <w:rsid w:val="00234D5E"/>
    <w:rsid w:val="0023576B"/>
    <w:rsid w:val="00236FFC"/>
    <w:rsid w:val="00247BC1"/>
    <w:rsid w:val="00250C8E"/>
    <w:rsid w:val="002536A4"/>
    <w:rsid w:val="002676B1"/>
    <w:rsid w:val="00271555"/>
    <w:rsid w:val="002729C9"/>
    <w:rsid w:val="0027342F"/>
    <w:rsid w:val="0027423B"/>
    <w:rsid w:val="00276CB7"/>
    <w:rsid w:val="0027787F"/>
    <w:rsid w:val="00277D3E"/>
    <w:rsid w:val="0028076E"/>
    <w:rsid w:val="00280910"/>
    <w:rsid w:val="0029603B"/>
    <w:rsid w:val="002A2896"/>
    <w:rsid w:val="002A3F92"/>
    <w:rsid w:val="002A7C9E"/>
    <w:rsid w:val="002B6406"/>
    <w:rsid w:val="002C2C24"/>
    <w:rsid w:val="002C3F83"/>
    <w:rsid w:val="002D68C2"/>
    <w:rsid w:val="002E1DB3"/>
    <w:rsid w:val="002E3234"/>
    <w:rsid w:val="002F0F0D"/>
    <w:rsid w:val="002F1D55"/>
    <w:rsid w:val="002F2235"/>
    <w:rsid w:val="002F4A63"/>
    <w:rsid w:val="002F564A"/>
    <w:rsid w:val="002F7C83"/>
    <w:rsid w:val="00300756"/>
    <w:rsid w:val="003069F8"/>
    <w:rsid w:val="00310D56"/>
    <w:rsid w:val="00314641"/>
    <w:rsid w:val="00314780"/>
    <w:rsid w:val="00325D29"/>
    <w:rsid w:val="00327BAD"/>
    <w:rsid w:val="003358CE"/>
    <w:rsid w:val="00343D4B"/>
    <w:rsid w:val="003446CB"/>
    <w:rsid w:val="0035001B"/>
    <w:rsid w:val="003504A1"/>
    <w:rsid w:val="0035106E"/>
    <w:rsid w:val="00356838"/>
    <w:rsid w:val="00366A19"/>
    <w:rsid w:val="00366D92"/>
    <w:rsid w:val="00373F78"/>
    <w:rsid w:val="00376362"/>
    <w:rsid w:val="00385DBE"/>
    <w:rsid w:val="0038734C"/>
    <w:rsid w:val="0038752C"/>
    <w:rsid w:val="00387E23"/>
    <w:rsid w:val="00387EBE"/>
    <w:rsid w:val="00390193"/>
    <w:rsid w:val="003950E9"/>
    <w:rsid w:val="00395A58"/>
    <w:rsid w:val="003A73A8"/>
    <w:rsid w:val="003B0BD5"/>
    <w:rsid w:val="003B4AA7"/>
    <w:rsid w:val="003D11B2"/>
    <w:rsid w:val="003D2D61"/>
    <w:rsid w:val="003D5E91"/>
    <w:rsid w:val="003D5ECB"/>
    <w:rsid w:val="003D7224"/>
    <w:rsid w:val="003E3941"/>
    <w:rsid w:val="003E75E4"/>
    <w:rsid w:val="003E7D82"/>
    <w:rsid w:val="003F1750"/>
    <w:rsid w:val="003F414A"/>
    <w:rsid w:val="003F554E"/>
    <w:rsid w:val="00403BE5"/>
    <w:rsid w:val="00410367"/>
    <w:rsid w:val="00410B75"/>
    <w:rsid w:val="004110C0"/>
    <w:rsid w:val="00412E71"/>
    <w:rsid w:val="00416B2F"/>
    <w:rsid w:val="00417AE2"/>
    <w:rsid w:val="00417E92"/>
    <w:rsid w:val="00421EC8"/>
    <w:rsid w:val="0042235A"/>
    <w:rsid w:val="0042746F"/>
    <w:rsid w:val="00430E1D"/>
    <w:rsid w:val="00431A58"/>
    <w:rsid w:val="004320F6"/>
    <w:rsid w:val="004348DB"/>
    <w:rsid w:val="004371F2"/>
    <w:rsid w:val="004537BC"/>
    <w:rsid w:val="00453ABD"/>
    <w:rsid w:val="00456C5F"/>
    <w:rsid w:val="00464757"/>
    <w:rsid w:val="00467188"/>
    <w:rsid w:val="00467606"/>
    <w:rsid w:val="00467E72"/>
    <w:rsid w:val="0047043E"/>
    <w:rsid w:val="004708DD"/>
    <w:rsid w:val="0047203F"/>
    <w:rsid w:val="004771F6"/>
    <w:rsid w:val="004806E4"/>
    <w:rsid w:val="004879FE"/>
    <w:rsid w:val="004A139B"/>
    <w:rsid w:val="004A1E64"/>
    <w:rsid w:val="004A23AF"/>
    <w:rsid w:val="004A5522"/>
    <w:rsid w:val="004B4BDD"/>
    <w:rsid w:val="004C02E1"/>
    <w:rsid w:val="004C0F74"/>
    <w:rsid w:val="004C3997"/>
    <w:rsid w:val="004C4F54"/>
    <w:rsid w:val="004D0A95"/>
    <w:rsid w:val="004E1B65"/>
    <w:rsid w:val="004E6117"/>
    <w:rsid w:val="004F277E"/>
    <w:rsid w:val="004F4746"/>
    <w:rsid w:val="00501257"/>
    <w:rsid w:val="005024D1"/>
    <w:rsid w:val="00506DCC"/>
    <w:rsid w:val="00513A2B"/>
    <w:rsid w:val="00526257"/>
    <w:rsid w:val="00531BCA"/>
    <w:rsid w:val="0054284F"/>
    <w:rsid w:val="00542C32"/>
    <w:rsid w:val="005434D9"/>
    <w:rsid w:val="00544D54"/>
    <w:rsid w:val="0055134C"/>
    <w:rsid w:val="00554AEF"/>
    <w:rsid w:val="00555BC4"/>
    <w:rsid w:val="00556E5A"/>
    <w:rsid w:val="0056051A"/>
    <w:rsid w:val="005635DE"/>
    <w:rsid w:val="005639D3"/>
    <w:rsid w:val="00565B3A"/>
    <w:rsid w:val="00572F16"/>
    <w:rsid w:val="0058159D"/>
    <w:rsid w:val="00583F51"/>
    <w:rsid w:val="00590962"/>
    <w:rsid w:val="00591D27"/>
    <w:rsid w:val="005939D6"/>
    <w:rsid w:val="0059588D"/>
    <w:rsid w:val="00596028"/>
    <w:rsid w:val="005B1760"/>
    <w:rsid w:val="005B2CB1"/>
    <w:rsid w:val="005B6C11"/>
    <w:rsid w:val="005C20A8"/>
    <w:rsid w:val="005C336D"/>
    <w:rsid w:val="005D4281"/>
    <w:rsid w:val="00600D3D"/>
    <w:rsid w:val="00601843"/>
    <w:rsid w:val="006033A5"/>
    <w:rsid w:val="0062084B"/>
    <w:rsid w:val="00623A0F"/>
    <w:rsid w:val="00640D77"/>
    <w:rsid w:val="006479AC"/>
    <w:rsid w:val="0065114C"/>
    <w:rsid w:val="00656A7A"/>
    <w:rsid w:val="006577E4"/>
    <w:rsid w:val="00657930"/>
    <w:rsid w:val="00662893"/>
    <w:rsid w:val="0067120F"/>
    <w:rsid w:val="00684110"/>
    <w:rsid w:val="00697103"/>
    <w:rsid w:val="006A2EF0"/>
    <w:rsid w:val="006A4285"/>
    <w:rsid w:val="006A5A72"/>
    <w:rsid w:val="006A7EB7"/>
    <w:rsid w:val="006B18EC"/>
    <w:rsid w:val="006B1F91"/>
    <w:rsid w:val="006B4716"/>
    <w:rsid w:val="006B527C"/>
    <w:rsid w:val="006B66F4"/>
    <w:rsid w:val="006D3F25"/>
    <w:rsid w:val="006D450A"/>
    <w:rsid w:val="006E1FF6"/>
    <w:rsid w:val="006E26E6"/>
    <w:rsid w:val="006E344B"/>
    <w:rsid w:val="006E408D"/>
    <w:rsid w:val="006E48C2"/>
    <w:rsid w:val="006E6EFB"/>
    <w:rsid w:val="006F74AC"/>
    <w:rsid w:val="00713E88"/>
    <w:rsid w:val="007154C9"/>
    <w:rsid w:val="00716859"/>
    <w:rsid w:val="007203F8"/>
    <w:rsid w:val="00720F84"/>
    <w:rsid w:val="007332D9"/>
    <w:rsid w:val="00733E35"/>
    <w:rsid w:val="00734F87"/>
    <w:rsid w:val="00736E70"/>
    <w:rsid w:val="007407B8"/>
    <w:rsid w:val="007428A1"/>
    <w:rsid w:val="0074615B"/>
    <w:rsid w:val="00752703"/>
    <w:rsid w:val="00753480"/>
    <w:rsid w:val="007610EF"/>
    <w:rsid w:val="0076167D"/>
    <w:rsid w:val="00766D3C"/>
    <w:rsid w:val="00770839"/>
    <w:rsid w:val="00773D8F"/>
    <w:rsid w:val="00780041"/>
    <w:rsid w:val="00781614"/>
    <w:rsid w:val="00783F2C"/>
    <w:rsid w:val="0078546F"/>
    <w:rsid w:val="007870EF"/>
    <w:rsid w:val="0078790B"/>
    <w:rsid w:val="0079349C"/>
    <w:rsid w:val="007A77D8"/>
    <w:rsid w:val="007B008F"/>
    <w:rsid w:val="007B0CD7"/>
    <w:rsid w:val="007B198F"/>
    <w:rsid w:val="007D1DCF"/>
    <w:rsid w:val="007D1DD9"/>
    <w:rsid w:val="007D501B"/>
    <w:rsid w:val="007D6D49"/>
    <w:rsid w:val="007E2038"/>
    <w:rsid w:val="007E7417"/>
    <w:rsid w:val="007F5170"/>
    <w:rsid w:val="007F5380"/>
    <w:rsid w:val="008046E3"/>
    <w:rsid w:val="00804E01"/>
    <w:rsid w:val="00810BC3"/>
    <w:rsid w:val="0081557C"/>
    <w:rsid w:val="008258C1"/>
    <w:rsid w:val="00827923"/>
    <w:rsid w:val="00827C13"/>
    <w:rsid w:val="0083178D"/>
    <w:rsid w:val="0084111C"/>
    <w:rsid w:val="008417AC"/>
    <w:rsid w:val="00843BEC"/>
    <w:rsid w:val="00846ADE"/>
    <w:rsid w:val="00846EE4"/>
    <w:rsid w:val="0085591F"/>
    <w:rsid w:val="00866E6F"/>
    <w:rsid w:val="00867BBA"/>
    <w:rsid w:val="00871514"/>
    <w:rsid w:val="0088276A"/>
    <w:rsid w:val="008840C7"/>
    <w:rsid w:val="008840D6"/>
    <w:rsid w:val="00884AB8"/>
    <w:rsid w:val="00886544"/>
    <w:rsid w:val="00891964"/>
    <w:rsid w:val="00892DB6"/>
    <w:rsid w:val="00897647"/>
    <w:rsid w:val="008A081E"/>
    <w:rsid w:val="008B70E7"/>
    <w:rsid w:val="008C0428"/>
    <w:rsid w:val="008C1C77"/>
    <w:rsid w:val="008C2647"/>
    <w:rsid w:val="008C43AE"/>
    <w:rsid w:val="008C5D2B"/>
    <w:rsid w:val="008D0E9F"/>
    <w:rsid w:val="008D204D"/>
    <w:rsid w:val="008D7327"/>
    <w:rsid w:val="008F0DFC"/>
    <w:rsid w:val="008F4959"/>
    <w:rsid w:val="008F5478"/>
    <w:rsid w:val="008F608C"/>
    <w:rsid w:val="008F70C5"/>
    <w:rsid w:val="00900BA0"/>
    <w:rsid w:val="00900D69"/>
    <w:rsid w:val="00901825"/>
    <w:rsid w:val="00906DDE"/>
    <w:rsid w:val="009122D5"/>
    <w:rsid w:val="00913C2A"/>
    <w:rsid w:val="00937979"/>
    <w:rsid w:val="00937FC7"/>
    <w:rsid w:val="00943510"/>
    <w:rsid w:val="00944CDF"/>
    <w:rsid w:val="00954BDB"/>
    <w:rsid w:val="009572DC"/>
    <w:rsid w:val="0095750A"/>
    <w:rsid w:val="00960727"/>
    <w:rsid w:val="00961B99"/>
    <w:rsid w:val="00964ABE"/>
    <w:rsid w:val="00966F94"/>
    <w:rsid w:val="00973460"/>
    <w:rsid w:val="00973BDF"/>
    <w:rsid w:val="00980F35"/>
    <w:rsid w:val="009A016A"/>
    <w:rsid w:val="009A37A8"/>
    <w:rsid w:val="009A3F69"/>
    <w:rsid w:val="009A5A57"/>
    <w:rsid w:val="009A6A89"/>
    <w:rsid w:val="009B31E4"/>
    <w:rsid w:val="009C4155"/>
    <w:rsid w:val="009D014E"/>
    <w:rsid w:val="009D5860"/>
    <w:rsid w:val="009D5AD5"/>
    <w:rsid w:val="009E7F3E"/>
    <w:rsid w:val="009F4255"/>
    <w:rsid w:val="00A016BF"/>
    <w:rsid w:val="00A0337F"/>
    <w:rsid w:val="00A03958"/>
    <w:rsid w:val="00A03AB3"/>
    <w:rsid w:val="00A0472A"/>
    <w:rsid w:val="00A05278"/>
    <w:rsid w:val="00A058F7"/>
    <w:rsid w:val="00A12971"/>
    <w:rsid w:val="00A12A5D"/>
    <w:rsid w:val="00A12B41"/>
    <w:rsid w:val="00A16CBF"/>
    <w:rsid w:val="00A1780E"/>
    <w:rsid w:val="00A2124F"/>
    <w:rsid w:val="00A31E75"/>
    <w:rsid w:val="00A4148A"/>
    <w:rsid w:val="00A52B0E"/>
    <w:rsid w:val="00A557C1"/>
    <w:rsid w:val="00A845AF"/>
    <w:rsid w:val="00A907EE"/>
    <w:rsid w:val="00A916E5"/>
    <w:rsid w:val="00A92391"/>
    <w:rsid w:val="00A924B4"/>
    <w:rsid w:val="00A94CBC"/>
    <w:rsid w:val="00A967B8"/>
    <w:rsid w:val="00AA1D84"/>
    <w:rsid w:val="00AA22FF"/>
    <w:rsid w:val="00AA397E"/>
    <w:rsid w:val="00AB0077"/>
    <w:rsid w:val="00AB3721"/>
    <w:rsid w:val="00AB4AA0"/>
    <w:rsid w:val="00AB59FB"/>
    <w:rsid w:val="00AD11AA"/>
    <w:rsid w:val="00AD6944"/>
    <w:rsid w:val="00AF1B00"/>
    <w:rsid w:val="00AF2395"/>
    <w:rsid w:val="00AF2CFD"/>
    <w:rsid w:val="00AF32E0"/>
    <w:rsid w:val="00B000D7"/>
    <w:rsid w:val="00B04221"/>
    <w:rsid w:val="00B04434"/>
    <w:rsid w:val="00B12FA7"/>
    <w:rsid w:val="00B17618"/>
    <w:rsid w:val="00B2076B"/>
    <w:rsid w:val="00B24135"/>
    <w:rsid w:val="00B27786"/>
    <w:rsid w:val="00B307B8"/>
    <w:rsid w:val="00B33ABC"/>
    <w:rsid w:val="00B37F21"/>
    <w:rsid w:val="00B43A76"/>
    <w:rsid w:val="00B453CB"/>
    <w:rsid w:val="00B55E19"/>
    <w:rsid w:val="00B56D1D"/>
    <w:rsid w:val="00B60D40"/>
    <w:rsid w:val="00B63238"/>
    <w:rsid w:val="00B833E7"/>
    <w:rsid w:val="00B8467E"/>
    <w:rsid w:val="00B85A4D"/>
    <w:rsid w:val="00B874EA"/>
    <w:rsid w:val="00B90CED"/>
    <w:rsid w:val="00B9129C"/>
    <w:rsid w:val="00BA0C8E"/>
    <w:rsid w:val="00BA646F"/>
    <w:rsid w:val="00BB25ED"/>
    <w:rsid w:val="00BB2B3D"/>
    <w:rsid w:val="00BB3182"/>
    <w:rsid w:val="00BC6694"/>
    <w:rsid w:val="00BD1D39"/>
    <w:rsid w:val="00BD3976"/>
    <w:rsid w:val="00BE0165"/>
    <w:rsid w:val="00BE234B"/>
    <w:rsid w:val="00BE567E"/>
    <w:rsid w:val="00BE651B"/>
    <w:rsid w:val="00BE6D62"/>
    <w:rsid w:val="00BF38E8"/>
    <w:rsid w:val="00C0425A"/>
    <w:rsid w:val="00C111FF"/>
    <w:rsid w:val="00C15E2E"/>
    <w:rsid w:val="00C24533"/>
    <w:rsid w:val="00C32C84"/>
    <w:rsid w:val="00C44431"/>
    <w:rsid w:val="00C44E63"/>
    <w:rsid w:val="00C47DE3"/>
    <w:rsid w:val="00C51F7C"/>
    <w:rsid w:val="00C55370"/>
    <w:rsid w:val="00C5634E"/>
    <w:rsid w:val="00C60600"/>
    <w:rsid w:val="00C60AB6"/>
    <w:rsid w:val="00C7662F"/>
    <w:rsid w:val="00C76ADC"/>
    <w:rsid w:val="00C76FD1"/>
    <w:rsid w:val="00C804C0"/>
    <w:rsid w:val="00C854EB"/>
    <w:rsid w:val="00C87475"/>
    <w:rsid w:val="00C933B3"/>
    <w:rsid w:val="00CA2243"/>
    <w:rsid w:val="00CC32FA"/>
    <w:rsid w:val="00CC632B"/>
    <w:rsid w:val="00CC7882"/>
    <w:rsid w:val="00CD77AC"/>
    <w:rsid w:val="00CE0914"/>
    <w:rsid w:val="00CE24C8"/>
    <w:rsid w:val="00CE3826"/>
    <w:rsid w:val="00D01D12"/>
    <w:rsid w:val="00D01FA4"/>
    <w:rsid w:val="00D07222"/>
    <w:rsid w:val="00D11868"/>
    <w:rsid w:val="00D127A8"/>
    <w:rsid w:val="00D14C24"/>
    <w:rsid w:val="00D16000"/>
    <w:rsid w:val="00D17463"/>
    <w:rsid w:val="00D23303"/>
    <w:rsid w:val="00D235A3"/>
    <w:rsid w:val="00D26777"/>
    <w:rsid w:val="00D4118A"/>
    <w:rsid w:val="00D45554"/>
    <w:rsid w:val="00D53DAE"/>
    <w:rsid w:val="00D554AC"/>
    <w:rsid w:val="00D6547F"/>
    <w:rsid w:val="00D75406"/>
    <w:rsid w:val="00D778CC"/>
    <w:rsid w:val="00D82A59"/>
    <w:rsid w:val="00D84E58"/>
    <w:rsid w:val="00D8656C"/>
    <w:rsid w:val="00D90C86"/>
    <w:rsid w:val="00D91C0F"/>
    <w:rsid w:val="00D94464"/>
    <w:rsid w:val="00DA4D84"/>
    <w:rsid w:val="00DB3C9F"/>
    <w:rsid w:val="00DB5163"/>
    <w:rsid w:val="00DB5CF8"/>
    <w:rsid w:val="00DC1457"/>
    <w:rsid w:val="00DC47C2"/>
    <w:rsid w:val="00DD0283"/>
    <w:rsid w:val="00DD69AC"/>
    <w:rsid w:val="00DE42C5"/>
    <w:rsid w:val="00DF1EEA"/>
    <w:rsid w:val="00DF5BA8"/>
    <w:rsid w:val="00DF5FD9"/>
    <w:rsid w:val="00DF6CA2"/>
    <w:rsid w:val="00DF775B"/>
    <w:rsid w:val="00E01E44"/>
    <w:rsid w:val="00E04C75"/>
    <w:rsid w:val="00E05362"/>
    <w:rsid w:val="00E063C8"/>
    <w:rsid w:val="00E14349"/>
    <w:rsid w:val="00E22ED8"/>
    <w:rsid w:val="00E2618E"/>
    <w:rsid w:val="00E27CA1"/>
    <w:rsid w:val="00E301CF"/>
    <w:rsid w:val="00E40D66"/>
    <w:rsid w:val="00E41633"/>
    <w:rsid w:val="00E44D2D"/>
    <w:rsid w:val="00E458CB"/>
    <w:rsid w:val="00E478FE"/>
    <w:rsid w:val="00E47A82"/>
    <w:rsid w:val="00E57A86"/>
    <w:rsid w:val="00E65CC2"/>
    <w:rsid w:val="00E74DB8"/>
    <w:rsid w:val="00E81555"/>
    <w:rsid w:val="00E84772"/>
    <w:rsid w:val="00E86EBD"/>
    <w:rsid w:val="00E90AB9"/>
    <w:rsid w:val="00E90C4A"/>
    <w:rsid w:val="00E9323D"/>
    <w:rsid w:val="00E934D2"/>
    <w:rsid w:val="00E95178"/>
    <w:rsid w:val="00E9546F"/>
    <w:rsid w:val="00E97780"/>
    <w:rsid w:val="00EA2092"/>
    <w:rsid w:val="00EB2483"/>
    <w:rsid w:val="00EC2CFC"/>
    <w:rsid w:val="00EC33E4"/>
    <w:rsid w:val="00EC3A89"/>
    <w:rsid w:val="00EC6965"/>
    <w:rsid w:val="00ED075A"/>
    <w:rsid w:val="00ED13EA"/>
    <w:rsid w:val="00ED3FFF"/>
    <w:rsid w:val="00ED51A2"/>
    <w:rsid w:val="00EE2265"/>
    <w:rsid w:val="00EE6C18"/>
    <w:rsid w:val="00EE7ABA"/>
    <w:rsid w:val="00EF4454"/>
    <w:rsid w:val="00F01DA5"/>
    <w:rsid w:val="00F06AB5"/>
    <w:rsid w:val="00F1037C"/>
    <w:rsid w:val="00F16EE3"/>
    <w:rsid w:val="00F307BC"/>
    <w:rsid w:val="00F35063"/>
    <w:rsid w:val="00F352FE"/>
    <w:rsid w:val="00F35751"/>
    <w:rsid w:val="00F362B3"/>
    <w:rsid w:val="00F36B2C"/>
    <w:rsid w:val="00F51D87"/>
    <w:rsid w:val="00F5713C"/>
    <w:rsid w:val="00F604B2"/>
    <w:rsid w:val="00F663EB"/>
    <w:rsid w:val="00F71257"/>
    <w:rsid w:val="00F714C9"/>
    <w:rsid w:val="00F744D9"/>
    <w:rsid w:val="00F954DB"/>
    <w:rsid w:val="00FA0494"/>
    <w:rsid w:val="00FA463D"/>
    <w:rsid w:val="00FB47BC"/>
    <w:rsid w:val="00FC5CF6"/>
    <w:rsid w:val="00FE3759"/>
    <w:rsid w:val="00FE3DBF"/>
    <w:rsid w:val="00FF45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584920A6"/>
  <w15:docId w15:val="{592839E2-97AE-4958-A76F-D81472D5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8"/>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D26777"/>
    <w:pPr>
      <w:spacing w:before="240"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B04434"/>
    <w:pPr>
      <w:numPr>
        <w:numId w:val="31"/>
      </w:numPr>
    </w:pPr>
    <w:rPr>
      <w:color w:val="323232"/>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431A58"/>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ColoredText"/>
    <w:rsid w:val="00B04434"/>
    <w:pPr>
      <w:numPr>
        <w:numId w:val="33"/>
      </w:numPr>
    </w:pPr>
    <w:rPr>
      <w:szCs w:val="17"/>
    </w:rPr>
  </w:style>
  <w:style w:type="paragraph" w:customStyle="1" w:styleId="ColoredText">
    <w:name w:val="Colored Text"/>
    <w:basedOn w:val="Bodycopy"/>
    <w:rsid w:val="00B85A4D"/>
    <w:rPr>
      <w:color w:val="0072C6"/>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Bullet"/>
    <w:rsid w:val="00B04434"/>
    <w:pPr>
      <w:numPr>
        <w:numId w:val="30"/>
      </w:numPr>
    </w:p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Bullet"/>
    <w:rsid w:val="00B04434"/>
    <w:pPr>
      <w:numPr>
        <w:numId w:val="32"/>
      </w:numPr>
    </w:p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913C2A"/>
    <w:pPr>
      <w:numPr>
        <w:numId w:val="26"/>
      </w:numPr>
    </w:p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27ED0"/>
    <w:rPr>
      <w:rFonts w:ascii="Segoe UI" w:hAnsi="Segoe UI" w:cs="Segoe UI"/>
      <w:color w:val="209FC8"/>
    </w:rPr>
  </w:style>
  <w:style w:type="character" w:styleId="CommentReference">
    <w:name w:val="annotation reference"/>
    <w:rsid w:val="005B2CB1"/>
    <w:rPr>
      <w:rFonts w:ascii="Segoe UI" w:hAnsi="Segoe UI" w:cs="Segoe UI"/>
      <w:sz w:val="16"/>
      <w:szCs w:val="16"/>
    </w:rPr>
  </w:style>
  <w:style w:type="paragraph" w:styleId="CommentSubject">
    <w:name w:val="annotation subject"/>
    <w:basedOn w:val="CommentText"/>
    <w:next w:val="CommentText"/>
    <w:link w:val="CommentSubjectChar"/>
    <w:rsid w:val="005B2CB1"/>
    <w:rPr>
      <w:b/>
      <w:bCs/>
      <w:sz w:val="20"/>
      <w:szCs w:val="20"/>
    </w:rPr>
  </w:style>
  <w:style w:type="character" w:customStyle="1" w:styleId="CommentTextChar">
    <w:name w:val="Comment Text Char"/>
    <w:link w:val="CommentText"/>
    <w:semiHidden/>
    <w:rsid w:val="005B2CB1"/>
    <w:rPr>
      <w:rFonts w:ascii="Segoe UI" w:hAnsi="Segoe UI" w:cs="Segoe UI"/>
      <w:sz w:val="24"/>
      <w:szCs w:val="24"/>
      <w:lang w:val="en-GB"/>
    </w:rPr>
  </w:style>
  <w:style w:type="character" w:customStyle="1" w:styleId="CommentSubjectChar">
    <w:name w:val="Comment Subject Char"/>
    <w:link w:val="CommentSubject"/>
    <w:rsid w:val="005B2CB1"/>
    <w:rPr>
      <w:rFonts w:ascii="Segoe UI" w:hAnsi="Segoe UI" w:cs="Segoe UI"/>
      <w:b/>
      <w:bCs/>
      <w:sz w:val="24"/>
      <w:szCs w:val="24"/>
      <w:lang w:val="en-GB"/>
    </w:rPr>
  </w:style>
  <w:style w:type="paragraph" w:styleId="Revision">
    <w:name w:val="Revision"/>
    <w:hidden/>
    <w:uiPriority w:val="99"/>
    <w:semiHidden/>
    <w:rsid w:val="005B2CB1"/>
    <w:rPr>
      <w:rFonts w:ascii="Segoe UI" w:hAnsi="Segoe UI" w:cs="Segoe UI"/>
      <w:sz w:val="17"/>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cc.co.i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yperlink" Target="http://customers.microsoft.com/Pages/Home.aspx"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parallels.com/s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ustomers.microsoft.com/Pages/Home.aspx" TargetMode="External"/><Relationship Id="rId5" Type="http://schemas.openxmlformats.org/officeDocument/2006/relationships/styles" Target="styles.xml"/><Relationship Id="rId15" Type="http://schemas.openxmlformats.org/officeDocument/2006/relationships/hyperlink" Target="http://www.ccc.co.il"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arallels.com/sp"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gs\AppData\Roaming\Microsoft\Templates\Cloud%20OS%20Partner%202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88B15BB6261943A8FB216C43A86E70" ma:contentTypeVersion="3" ma:contentTypeDescription="Create a new document." ma:contentTypeScope="" ma:versionID="e1185e24c8b962b9d08e779d7cb639b0">
  <xsd:schema xmlns:xsd="http://www.w3.org/2001/XMLSchema" xmlns:xs="http://www.w3.org/2001/XMLSchema" xmlns:p="http://schemas.microsoft.com/office/2006/metadata/properties" xmlns:ns2="5f34533d-880e-4b32-a133-8ed4f5e749e9" targetNamespace="http://schemas.microsoft.com/office/2006/metadata/properties" ma:root="true" ma:fieldsID="ab93bc65964a2235d1d2172ca4a4f4b8" ns2:_="">
    <xsd:import namespace="5f34533d-880e-4b32-a133-8ed4f5e749e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4533d-880e-4b32-a133-8ed4f5e749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2BC3B0-9BA7-4A97-B332-402D3EF2BCEF}"/>
</file>

<file path=customXml/itemProps2.xml><?xml version="1.0" encoding="utf-8"?>
<ds:datastoreItem xmlns:ds="http://schemas.openxmlformats.org/officeDocument/2006/customXml" ds:itemID="{BFF9D955-2457-4FE9-BA96-15209867FA50}"/>
</file>

<file path=customXml/itemProps3.xml><?xml version="1.0" encoding="utf-8"?>
<ds:datastoreItem xmlns:ds="http://schemas.openxmlformats.org/officeDocument/2006/customXml" ds:itemID="{A2D834EE-DDF4-4B9F-811E-0927C79A500C}"/>
</file>

<file path=docProps/app.xml><?xml version="1.0" encoding="utf-8"?>
<Properties xmlns="http://schemas.openxmlformats.org/officeDocument/2006/extended-properties" xmlns:vt="http://schemas.openxmlformats.org/officeDocument/2006/docPropsVTypes">
  <Template>Cloud OS Partner 2pg</Template>
  <TotalTime>73</TotalTime>
  <Pages>2</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7312</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Triple C Case Study</dc:title>
  <dc:subject/>
  <dc:creator>Microsoft Corporation</dc:creator>
  <cp:keywords/>
  <cp:lastModifiedBy>Microsoft Corporation</cp:lastModifiedBy>
  <cp:revision>12</cp:revision>
  <cp:lastPrinted>2014-06-07T17:10:00Z</cp:lastPrinted>
  <dcterms:created xsi:type="dcterms:W3CDTF">2014-06-28T00:24:00Z</dcterms:created>
  <dcterms:modified xsi:type="dcterms:W3CDTF">2014-06-28T01:40:00Z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0x0101000488B15BB6261943A8FB216C43A86E70</vt:lpwstr>
  </property>
  <property fmtid="{D5CDD505-2E9C-101B-9397-08002B2CF9AE}" pid="3" name="Countries">
    <vt:lpwstr/>
  </property>
  <property fmtid="{D5CDD505-2E9C-101B-9397-08002B2CF9AE}" pid="4" name="Language">
    <vt:lpwstr/>
  </property>
  <property fmtid="{D5CDD505-2E9C-101B-9397-08002B2CF9AE}" pid="5" name="CustomerStoryType">
    <vt:lpwstr/>
  </property>
  <property fmtid="{D5CDD505-2E9C-101B-9397-08002B2CF9AE}" pid="6" name="Downloadable">
    <vt:lpwstr>4;#TRUE|f7994e66-6021-4c89-b40e-adc297db3960</vt:lpwstr>
  </property>
  <property fmtid="{D5CDD505-2E9C-101B-9397-08002B2CF9AE}" pid="7" name="Status">
    <vt:lpwstr>29;#Published|5bf3c543-c277-4a92-89a1-96bbaa66c746</vt:lpwstr>
  </property>
  <property fmtid="{D5CDD505-2E9C-101B-9397-08002B2CF9AE}" pid="8" name="BusinessNeeds">
    <vt:lpwstr/>
  </property>
  <property fmtid="{D5CDD505-2E9C-101B-9397-08002B2CF9AE}" pid="9" name="MSTechnologies">
    <vt:lpwstr/>
  </property>
  <property fmtid="{D5CDD505-2E9C-101B-9397-08002B2CF9AE}" pid="10" name="IsRendered">
    <vt:lpwstr>3;#TRUE|9f7c49f0-c783-4128-aba0-0582695ee82a</vt:lpwstr>
  </property>
  <property fmtid="{D5CDD505-2E9C-101B-9397-08002B2CF9AE}" pid="11" name="Verticals">
    <vt:lpwstr/>
  </property>
  <property fmtid="{D5CDD505-2E9C-101B-9397-08002B2CF9AE}" pid="12" name="Products">
    <vt:lpwstr/>
  </property>
  <property fmtid="{D5CDD505-2E9C-101B-9397-08002B2CF9AE}" pid="13" name="InternalOnly">
    <vt:lpwstr>5;#FALSE|e6fd32c6-65c7-424b-968d-170fd2a9ae7d</vt:lpwstr>
  </property>
  <property fmtid="{D5CDD505-2E9C-101B-9397-08002B2CF9AE}" pid="14" name="OrgSize">
    <vt:lpwstr/>
  </property>
  <property fmtid="{D5CDD505-2E9C-101B-9397-08002B2CF9AE}" pid="15" name="AssetType">
    <vt:lpwstr>65;#Case Study|4056916b-e2a2-44e0-9e4b-def89b659d43</vt:lpwstr>
  </property>
  <property fmtid="{D5CDD505-2E9C-101B-9397-08002B2CF9AE}" pid="16" name="ITIssues">
    <vt:lpwstr/>
  </property>
  <property fmtid="{D5CDD505-2E9C-101B-9397-08002B2CF9AE}" pid="17" name="RollupImage">
    <vt:lpwstr>, </vt:lpwstr>
  </property>
</Properties>
</file>